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2B6" w:rsidRDefault="00CF12B6" w:rsidP="00EB6806">
      <w:pPr>
        <w:tabs>
          <w:tab w:val="left" w:pos="2835"/>
        </w:tabs>
        <w:ind w:left="2835" w:hanging="2835"/>
        <w:jc w:val="right"/>
      </w:pPr>
    </w:p>
    <w:p w:rsidR="00EB6806" w:rsidRPr="00BC6E4E" w:rsidRDefault="00EB6806" w:rsidP="00EB6806">
      <w:pPr>
        <w:tabs>
          <w:tab w:val="left" w:pos="2835"/>
        </w:tabs>
        <w:ind w:left="2835" w:hanging="2835"/>
        <w:jc w:val="right"/>
      </w:pPr>
      <w:r w:rsidRPr="00BC6E4E">
        <w:t>Lima,             de                          de 201</w:t>
      </w:r>
      <w:r w:rsidR="005B2F8F" w:rsidRPr="00BC6E4E">
        <w:t>2</w:t>
      </w:r>
    </w:p>
    <w:p w:rsidR="00CF12B6" w:rsidRPr="00BC6E4E" w:rsidRDefault="00CF12B6" w:rsidP="00EB6806">
      <w:pPr>
        <w:tabs>
          <w:tab w:val="left" w:pos="2835"/>
        </w:tabs>
        <w:ind w:left="2835" w:hanging="2835"/>
        <w:jc w:val="center"/>
        <w:rPr>
          <w:sz w:val="36"/>
        </w:rPr>
      </w:pPr>
    </w:p>
    <w:p w:rsidR="00EB6806" w:rsidRPr="00BC6E4E" w:rsidRDefault="00EB6806" w:rsidP="00EB6806">
      <w:pPr>
        <w:tabs>
          <w:tab w:val="left" w:pos="2835"/>
        </w:tabs>
        <w:ind w:left="2835" w:hanging="2835"/>
        <w:jc w:val="center"/>
        <w:rPr>
          <w:rFonts w:ascii="Brush Script MT" w:hAnsi="Brush Script MT"/>
          <w:b/>
          <w:sz w:val="36"/>
        </w:rPr>
      </w:pPr>
      <w:r w:rsidRPr="00BC6E4E">
        <w:rPr>
          <w:rFonts w:ascii="Brush Script MT" w:hAnsi="Brush Script MT"/>
          <w:b/>
          <w:sz w:val="36"/>
        </w:rPr>
        <w:t>Resolución S.B.S.</w:t>
      </w:r>
    </w:p>
    <w:p w:rsidR="00EB6806" w:rsidRPr="00BC6E4E" w:rsidRDefault="005B2F8F" w:rsidP="00EB6806">
      <w:pPr>
        <w:tabs>
          <w:tab w:val="left" w:pos="2835"/>
        </w:tabs>
        <w:ind w:left="2835" w:hanging="2835"/>
        <w:jc w:val="center"/>
        <w:rPr>
          <w:rFonts w:ascii="Brush Script MT" w:hAnsi="Brush Script MT"/>
          <w:sz w:val="36"/>
        </w:rPr>
      </w:pPr>
      <w:r w:rsidRPr="00BC6E4E">
        <w:rPr>
          <w:rFonts w:ascii="Brush Script MT" w:hAnsi="Brush Script MT"/>
          <w:sz w:val="36"/>
        </w:rPr>
        <w:t>N°      -2012</w:t>
      </w:r>
    </w:p>
    <w:p w:rsidR="00EB6806" w:rsidRPr="00BC6E4E" w:rsidRDefault="00EB6806" w:rsidP="00EB6806">
      <w:pPr>
        <w:tabs>
          <w:tab w:val="left" w:pos="2835"/>
        </w:tabs>
        <w:ind w:left="2835" w:hanging="2835"/>
        <w:jc w:val="center"/>
      </w:pPr>
    </w:p>
    <w:p w:rsidR="00EB6806" w:rsidRPr="00BC6E4E" w:rsidRDefault="00EB6806" w:rsidP="00EB6806">
      <w:pPr>
        <w:pStyle w:val="Ttulo4"/>
        <w:rPr>
          <w:szCs w:val="36"/>
        </w:rPr>
      </w:pPr>
      <w:r w:rsidRPr="00BC6E4E">
        <w:rPr>
          <w:szCs w:val="36"/>
        </w:rPr>
        <w:t>El Superintendente de Banca, Seguros y</w:t>
      </w:r>
    </w:p>
    <w:p w:rsidR="00EB6806" w:rsidRPr="00BC6E4E" w:rsidRDefault="00EB6806" w:rsidP="00EB6806">
      <w:pPr>
        <w:pStyle w:val="Ttulo5"/>
        <w:jc w:val="center"/>
      </w:pPr>
      <w:r w:rsidRPr="00BC6E4E">
        <w:rPr>
          <w:sz w:val="36"/>
          <w:szCs w:val="36"/>
        </w:rPr>
        <w:t xml:space="preserve">Administradoras Privadas de Fondos de Pensiones </w:t>
      </w:r>
    </w:p>
    <w:p w:rsidR="00EB6806" w:rsidRPr="00BC6E4E" w:rsidRDefault="00EB6806" w:rsidP="00EB6806">
      <w:pPr>
        <w:pStyle w:val="Encabezado"/>
        <w:tabs>
          <w:tab w:val="left" w:pos="2835"/>
        </w:tabs>
      </w:pPr>
    </w:p>
    <w:p w:rsidR="00EB6806" w:rsidRPr="00BC6E4E" w:rsidRDefault="00EB6806" w:rsidP="00EB6806">
      <w:pPr>
        <w:ind w:firstLine="2880"/>
        <w:jc w:val="both"/>
        <w:rPr>
          <w:b/>
          <w:bCs/>
        </w:rPr>
      </w:pPr>
      <w:r w:rsidRPr="00BC6E4E">
        <w:rPr>
          <w:b/>
          <w:bCs/>
        </w:rPr>
        <w:t>CONSIDERANDO:</w:t>
      </w:r>
    </w:p>
    <w:p w:rsidR="00EB6806" w:rsidRPr="00BC6E4E" w:rsidRDefault="00EB6806" w:rsidP="00EB6806">
      <w:pPr>
        <w:tabs>
          <w:tab w:val="left" w:pos="2835"/>
        </w:tabs>
        <w:jc w:val="both"/>
      </w:pPr>
    </w:p>
    <w:p w:rsidR="00EB6806" w:rsidRPr="008F0A2A" w:rsidRDefault="00EB6806" w:rsidP="00EB6806">
      <w:pPr>
        <w:pStyle w:val="Sangra2detindependiente"/>
        <w:spacing w:after="0" w:line="240" w:lineRule="auto"/>
        <w:ind w:left="0" w:firstLine="2880"/>
        <w:jc w:val="both"/>
      </w:pPr>
      <w:r w:rsidRPr="00BC6E4E">
        <w:t xml:space="preserve">Que, mediante la Ley Nº 27693 y sus normas modificatorias, se creó la Unidad de Inteligencia Financiera del Perú (UIF-Perú) encargada de recibir, analizar, tratar, evaluar y transmitir información para la detección del lavado de activos y del financiamiento del terrorismo, a cuyo efecto se estableció la relación de sujetos obligados </w:t>
      </w:r>
      <w:r w:rsidR="006C40B1" w:rsidRPr="00BC6E4E">
        <w:rPr>
          <w:bCs/>
        </w:rPr>
        <w:t xml:space="preserve">a informar a </w:t>
      </w:r>
      <w:r w:rsidR="00EA1A6B">
        <w:rPr>
          <w:bCs/>
        </w:rPr>
        <w:t>los que compete implementar un s</w:t>
      </w:r>
      <w:r w:rsidR="006C40B1" w:rsidRPr="00BC6E4E">
        <w:rPr>
          <w:bCs/>
        </w:rPr>
        <w:t xml:space="preserve">istema de </w:t>
      </w:r>
      <w:r w:rsidR="00EA1A6B">
        <w:rPr>
          <w:bCs/>
        </w:rPr>
        <w:t>p</w:t>
      </w:r>
      <w:r w:rsidR="006C40B1" w:rsidRPr="00BC6E4E">
        <w:rPr>
          <w:bCs/>
        </w:rPr>
        <w:t xml:space="preserve">revención del </w:t>
      </w:r>
      <w:r w:rsidR="00EA1A6B">
        <w:rPr>
          <w:bCs/>
        </w:rPr>
        <w:t>l</w:t>
      </w:r>
      <w:r w:rsidR="006C40B1" w:rsidRPr="00BC6E4E">
        <w:rPr>
          <w:bCs/>
        </w:rPr>
        <w:t xml:space="preserve">avado de </w:t>
      </w:r>
      <w:r w:rsidR="00EA1A6B">
        <w:rPr>
          <w:bCs/>
        </w:rPr>
        <w:t>a</w:t>
      </w:r>
      <w:r w:rsidR="006C40B1" w:rsidRPr="00BC6E4E">
        <w:rPr>
          <w:bCs/>
        </w:rPr>
        <w:t xml:space="preserve">ctivos y </w:t>
      </w:r>
      <w:r w:rsidR="00EA1A6B">
        <w:rPr>
          <w:bCs/>
        </w:rPr>
        <w:t>f</w:t>
      </w:r>
      <w:r w:rsidR="006C40B1" w:rsidRPr="00BC6E4E">
        <w:rPr>
          <w:bCs/>
        </w:rPr>
        <w:t xml:space="preserve">inanciamiento del </w:t>
      </w:r>
      <w:r w:rsidR="00EA1A6B">
        <w:rPr>
          <w:bCs/>
        </w:rPr>
        <w:t>t</w:t>
      </w:r>
      <w:r w:rsidR="006C40B1" w:rsidRPr="00BC6E4E">
        <w:rPr>
          <w:bCs/>
        </w:rPr>
        <w:t>errorismo, que involucra</w:t>
      </w:r>
      <w:r w:rsidR="003B5D09" w:rsidRPr="00BC6E4E">
        <w:rPr>
          <w:bCs/>
        </w:rPr>
        <w:t xml:space="preserve"> </w:t>
      </w:r>
      <w:r w:rsidR="00324728" w:rsidRPr="00BC6E4E">
        <w:rPr>
          <w:bCs/>
        </w:rPr>
        <w:t>-</w:t>
      </w:r>
      <w:r w:rsidR="006C40B1" w:rsidRPr="00BC6E4E">
        <w:rPr>
          <w:bCs/>
        </w:rPr>
        <w:t>entre otros aspectos</w:t>
      </w:r>
      <w:r w:rsidR="00324728" w:rsidRPr="00BC6E4E">
        <w:rPr>
          <w:bCs/>
        </w:rPr>
        <w:t>-</w:t>
      </w:r>
      <w:r w:rsidR="006C40B1" w:rsidRPr="00BC6E4E">
        <w:rPr>
          <w:bCs/>
        </w:rPr>
        <w:t xml:space="preserve"> </w:t>
      </w:r>
      <w:r w:rsidRPr="00BC6E4E">
        <w:t>informar sobre operaciones que resulten sospechosas</w:t>
      </w:r>
      <w:r w:rsidR="006C40B1" w:rsidRPr="00BC6E4E">
        <w:t xml:space="preserve"> y designar a un </w:t>
      </w:r>
      <w:r w:rsidR="00EA1A6B">
        <w:t>o</w:t>
      </w:r>
      <w:r w:rsidR="00EA1A6B" w:rsidRPr="00BC6E4E">
        <w:t xml:space="preserve">ficial </w:t>
      </w:r>
      <w:r w:rsidR="006C40B1" w:rsidRPr="00BC6E4E">
        <w:t xml:space="preserve">de </w:t>
      </w:r>
      <w:r w:rsidR="00EA1A6B">
        <w:t>c</w:t>
      </w:r>
      <w:r w:rsidR="006C40B1" w:rsidRPr="00BC6E4E">
        <w:t>umplimiento debidamente acreditado ante la UIF-Perú</w:t>
      </w:r>
      <w:r w:rsidRPr="00BC6E4E">
        <w:t>;</w:t>
      </w:r>
    </w:p>
    <w:p w:rsidR="00EB6806" w:rsidRPr="008F0A2A" w:rsidRDefault="00EB6806" w:rsidP="00EB6806">
      <w:pPr>
        <w:pStyle w:val="Sangra2detindependiente"/>
        <w:spacing w:after="0" w:line="240" w:lineRule="auto"/>
        <w:ind w:left="0"/>
        <w:jc w:val="both"/>
      </w:pPr>
    </w:p>
    <w:p w:rsidR="00EB6806" w:rsidRPr="008F0A2A" w:rsidRDefault="00EB6806" w:rsidP="00EB6806">
      <w:pPr>
        <w:autoSpaceDE w:val="0"/>
        <w:autoSpaceDN w:val="0"/>
        <w:adjustRightInd w:val="0"/>
        <w:ind w:firstLine="2977"/>
        <w:jc w:val="both"/>
        <w:rPr>
          <w:bCs/>
        </w:rPr>
      </w:pPr>
      <w:r w:rsidRPr="008F0A2A">
        <w:t>Que, mediante la Ley Nº 29038</w:t>
      </w:r>
      <w:r w:rsidR="00311668" w:rsidRPr="008F0A2A">
        <w:t>,</w:t>
      </w:r>
      <w:r w:rsidRPr="008F0A2A">
        <w:t xml:space="preserve"> se ordenó la incorporación de la UIF-Perú a la Superintendencia de Banca, Seguros y Administradoras Privadas de Fondos de Pensiones (SBS), como unidad especializada, por lo que l</w:t>
      </w:r>
      <w:r w:rsidRPr="008F0A2A">
        <w:rPr>
          <w:bCs/>
        </w:rPr>
        <w:t>a SBS además de las funciones que le son propias, ha asumido las competencias</w:t>
      </w:r>
      <w:r w:rsidRPr="008F0A2A">
        <w:t>, atribuciones y funciones</w:t>
      </w:r>
      <w:r w:rsidRPr="008F0A2A">
        <w:rPr>
          <w:bCs/>
        </w:rPr>
        <w:t xml:space="preserve"> que le correspondían a dicha institución</w:t>
      </w:r>
      <w:r w:rsidR="00551DF1" w:rsidRPr="008F0A2A">
        <w:rPr>
          <w:bCs/>
        </w:rPr>
        <w:t xml:space="preserve">; </w:t>
      </w:r>
      <w:r w:rsidR="00BD44C2" w:rsidRPr="008F0A2A">
        <w:t xml:space="preserve">disponiendo en su artículo 3º que son sujetos obligados a informar, entre otros, las </w:t>
      </w:r>
      <w:r w:rsidR="004D2875" w:rsidRPr="008F0A2A">
        <w:t xml:space="preserve">agencias de aduana y los despachadores de  operaciones de importación y exportación, sean personas naturales o jurídicas; </w:t>
      </w:r>
    </w:p>
    <w:p w:rsidR="00B901F7" w:rsidRPr="008F0A2A" w:rsidRDefault="00B901F7" w:rsidP="00EB6806">
      <w:pPr>
        <w:autoSpaceDE w:val="0"/>
        <w:autoSpaceDN w:val="0"/>
        <w:adjustRightInd w:val="0"/>
        <w:ind w:firstLine="2977"/>
        <w:jc w:val="both"/>
      </w:pPr>
    </w:p>
    <w:p w:rsidR="00D520C3" w:rsidRPr="008F0A2A" w:rsidRDefault="00D520C3" w:rsidP="00D520C3">
      <w:pPr>
        <w:autoSpaceDE w:val="0"/>
        <w:autoSpaceDN w:val="0"/>
        <w:adjustRightInd w:val="0"/>
        <w:ind w:firstLine="2977"/>
        <w:jc w:val="both"/>
        <w:rPr>
          <w:lang w:val="es-ES_tradnl"/>
        </w:rPr>
      </w:pPr>
      <w:r w:rsidRPr="008F0A2A">
        <w:t xml:space="preserve">Que, de conformidad con lo dispuesto por el artículo 3º </w:t>
      </w:r>
      <w:r w:rsidR="00953614" w:rsidRPr="008F0A2A">
        <w:t xml:space="preserve">de </w:t>
      </w:r>
      <w:r w:rsidRPr="008F0A2A">
        <w:t xml:space="preserve">la Ley Nº 27693, modificado por la </w:t>
      </w:r>
      <w:r w:rsidR="00D66276">
        <w:t>p</w:t>
      </w:r>
      <w:r w:rsidRPr="008F0A2A">
        <w:t xml:space="preserve">rimera </w:t>
      </w:r>
      <w:r w:rsidR="00D66276">
        <w:t>d</w:t>
      </w:r>
      <w:r w:rsidRPr="008F0A2A">
        <w:t xml:space="preserve">isposición </w:t>
      </w:r>
      <w:r w:rsidR="00E23E1D">
        <w:t>c</w:t>
      </w:r>
      <w:r w:rsidRPr="008F0A2A">
        <w:t xml:space="preserve">omplementaria </w:t>
      </w:r>
      <w:r w:rsidR="00E23E1D">
        <w:t>m</w:t>
      </w:r>
      <w:r w:rsidRPr="008F0A2A">
        <w:t xml:space="preserve">odificatoria del Decreto Legislativo Nº 1106, </w:t>
      </w:r>
      <w:r w:rsidR="00B901F7" w:rsidRPr="008F0A2A">
        <w:t xml:space="preserve">Decreto Legislativo de lucha eficaz contra el lavado de activos y otros delitos relacionados a la minería ilegal y crimen organizado, </w:t>
      </w:r>
      <w:r w:rsidRPr="008F0A2A">
        <w:t>es función y faculta</w:t>
      </w:r>
      <w:r w:rsidR="0000654D" w:rsidRPr="008F0A2A">
        <w:t>d</w:t>
      </w:r>
      <w:r w:rsidRPr="008F0A2A">
        <w:t xml:space="preserve"> de la </w:t>
      </w:r>
      <w:r w:rsidR="0000654D" w:rsidRPr="008F0A2A">
        <w:t>SBS, a través de la UIF</w:t>
      </w:r>
      <w:r w:rsidR="00995B50" w:rsidRPr="008F0A2A">
        <w:t>-Perú</w:t>
      </w:r>
      <w:r w:rsidR="0000654D" w:rsidRPr="008F0A2A">
        <w:t xml:space="preserve">, </w:t>
      </w:r>
      <w:r w:rsidRPr="008F0A2A">
        <w:t xml:space="preserve">regular, </w:t>
      </w:r>
      <w:r w:rsidRPr="008F0A2A">
        <w:rPr>
          <w:lang w:val="es-ES_tradnl"/>
        </w:rPr>
        <w:t>en coordinación con los organismos supervisores de los sujetos obligados, los lineamientos generales y específicos, requisitos, precisiones, sa</w:t>
      </w:r>
      <w:r w:rsidR="00551DF1" w:rsidRPr="008F0A2A">
        <w:rPr>
          <w:lang w:val="es-ES_tradnl"/>
        </w:rPr>
        <w:t>nciones y demás aspectos referidos</w:t>
      </w:r>
      <w:r w:rsidRPr="008F0A2A">
        <w:rPr>
          <w:lang w:val="es-ES_tradnl"/>
        </w:rPr>
        <w:t xml:space="preserve"> a los sistemas de prevención de los sujetos obligados a reportar y de los </w:t>
      </w:r>
      <w:r w:rsidR="00E23E1D">
        <w:rPr>
          <w:lang w:val="es-ES_tradnl"/>
        </w:rPr>
        <w:t>r</w:t>
      </w:r>
      <w:r w:rsidRPr="008F0A2A">
        <w:rPr>
          <w:lang w:val="es-ES_tradnl"/>
        </w:rPr>
        <w:t xml:space="preserve">eportes de </w:t>
      </w:r>
      <w:r w:rsidR="00E23E1D">
        <w:rPr>
          <w:lang w:val="es-ES_tradnl"/>
        </w:rPr>
        <w:t>o</w:t>
      </w:r>
      <w:r w:rsidRPr="008F0A2A">
        <w:rPr>
          <w:lang w:val="es-ES_tradnl"/>
        </w:rPr>
        <w:t xml:space="preserve">peraciones </w:t>
      </w:r>
      <w:r w:rsidR="00E23E1D">
        <w:rPr>
          <w:lang w:val="es-ES_tradnl"/>
        </w:rPr>
        <w:t>s</w:t>
      </w:r>
      <w:r w:rsidRPr="008F0A2A">
        <w:rPr>
          <w:lang w:val="es-ES_tradnl"/>
        </w:rPr>
        <w:t xml:space="preserve">ospechosas y </w:t>
      </w:r>
      <w:r w:rsidR="00E23E1D">
        <w:rPr>
          <w:lang w:val="es-ES_tradnl"/>
        </w:rPr>
        <w:t>r</w:t>
      </w:r>
      <w:r w:rsidRPr="008F0A2A">
        <w:rPr>
          <w:lang w:val="es-ES_tradnl"/>
        </w:rPr>
        <w:t xml:space="preserve">egistro de </w:t>
      </w:r>
      <w:r w:rsidR="00E23E1D">
        <w:rPr>
          <w:lang w:val="es-ES_tradnl"/>
        </w:rPr>
        <w:t>o</w:t>
      </w:r>
      <w:r w:rsidRPr="008F0A2A">
        <w:rPr>
          <w:lang w:val="es-ES_tradnl"/>
        </w:rPr>
        <w:t xml:space="preserve">peraciones, así como emitir modelos de </w:t>
      </w:r>
      <w:r w:rsidR="00E23E1D">
        <w:rPr>
          <w:lang w:val="es-ES_tradnl"/>
        </w:rPr>
        <w:t>c</w:t>
      </w:r>
      <w:r w:rsidRPr="008F0A2A">
        <w:rPr>
          <w:lang w:val="es-ES_tradnl"/>
        </w:rPr>
        <w:t xml:space="preserve">ódigos de </w:t>
      </w:r>
      <w:r w:rsidR="00E23E1D">
        <w:rPr>
          <w:lang w:val="es-ES_tradnl"/>
        </w:rPr>
        <w:t>c</w:t>
      </w:r>
      <w:r w:rsidRPr="008F0A2A">
        <w:rPr>
          <w:lang w:val="es-ES_tradnl"/>
        </w:rPr>
        <w:t xml:space="preserve">onducta, </w:t>
      </w:r>
      <w:r w:rsidR="00E23E1D">
        <w:rPr>
          <w:lang w:val="es-ES_tradnl"/>
        </w:rPr>
        <w:t>m</w:t>
      </w:r>
      <w:r w:rsidRPr="008F0A2A">
        <w:rPr>
          <w:lang w:val="es-ES_tradnl"/>
        </w:rPr>
        <w:t xml:space="preserve">anual de </w:t>
      </w:r>
      <w:r w:rsidR="00E23E1D">
        <w:rPr>
          <w:lang w:val="es-ES_tradnl"/>
        </w:rPr>
        <w:t>p</w:t>
      </w:r>
      <w:r w:rsidRPr="008F0A2A">
        <w:rPr>
          <w:lang w:val="es-ES_tradnl"/>
        </w:rPr>
        <w:t xml:space="preserve">revención del delito de lavado de activos y el financiamiento de terrorismo, </w:t>
      </w:r>
      <w:r w:rsidR="00E23E1D">
        <w:rPr>
          <w:lang w:val="es-ES_tradnl"/>
        </w:rPr>
        <w:t>f</w:t>
      </w:r>
      <w:r w:rsidRPr="008F0A2A">
        <w:rPr>
          <w:lang w:val="es-ES_tradnl"/>
        </w:rPr>
        <w:t xml:space="preserve">ormato de </w:t>
      </w:r>
      <w:r w:rsidR="00E23E1D">
        <w:rPr>
          <w:lang w:val="es-ES_tradnl"/>
        </w:rPr>
        <w:t>r</w:t>
      </w:r>
      <w:r w:rsidRPr="008F0A2A">
        <w:rPr>
          <w:lang w:val="es-ES_tradnl"/>
        </w:rPr>
        <w:t xml:space="preserve">egistro de </w:t>
      </w:r>
      <w:r w:rsidR="00E23E1D">
        <w:rPr>
          <w:lang w:val="es-ES_tradnl"/>
        </w:rPr>
        <w:t>o</w:t>
      </w:r>
      <w:r w:rsidRPr="008F0A2A">
        <w:rPr>
          <w:lang w:val="es-ES_tradnl"/>
        </w:rPr>
        <w:t xml:space="preserve">peraciones, entre otros, conforme a los alcances de lo dispuesto en la </w:t>
      </w:r>
      <w:r w:rsidR="00D61EBA" w:rsidRPr="008F0A2A">
        <w:rPr>
          <w:lang w:val="es-ES_tradnl"/>
        </w:rPr>
        <w:t>citada</w:t>
      </w:r>
      <w:r w:rsidR="00551DF1" w:rsidRPr="008F0A2A">
        <w:rPr>
          <w:lang w:val="es-ES_tradnl"/>
        </w:rPr>
        <w:t xml:space="preserve"> </w:t>
      </w:r>
      <w:r w:rsidR="00E23E1D">
        <w:rPr>
          <w:lang w:val="es-ES_tradnl"/>
        </w:rPr>
        <w:t>l</w:t>
      </w:r>
      <w:r w:rsidRPr="008F0A2A">
        <w:rPr>
          <w:lang w:val="es-ES_tradnl"/>
        </w:rPr>
        <w:t xml:space="preserve">ey y su </w:t>
      </w:r>
      <w:r w:rsidR="00E23E1D">
        <w:rPr>
          <w:lang w:val="es-ES_tradnl"/>
        </w:rPr>
        <w:t>r</w:t>
      </w:r>
      <w:r w:rsidRPr="008F0A2A">
        <w:rPr>
          <w:lang w:val="es-ES_tradnl"/>
        </w:rPr>
        <w:t>eglamento;</w:t>
      </w:r>
    </w:p>
    <w:p w:rsidR="00FF0690" w:rsidRPr="008F0A2A" w:rsidRDefault="00FF0690" w:rsidP="00EB6806">
      <w:pPr>
        <w:autoSpaceDE w:val="0"/>
        <w:autoSpaceDN w:val="0"/>
        <w:adjustRightInd w:val="0"/>
        <w:ind w:firstLine="2977"/>
        <w:jc w:val="both"/>
      </w:pPr>
    </w:p>
    <w:p w:rsidR="004D2C3D" w:rsidRPr="008F0A2A" w:rsidRDefault="005941F1" w:rsidP="004D2C3D">
      <w:pPr>
        <w:autoSpaceDE w:val="0"/>
        <w:autoSpaceDN w:val="0"/>
        <w:adjustRightInd w:val="0"/>
        <w:ind w:firstLine="2977"/>
        <w:jc w:val="both"/>
        <w:rPr>
          <w:lang w:val="es-ES_tradnl"/>
        </w:rPr>
      </w:pPr>
      <w:r w:rsidRPr="008F0A2A">
        <w:t xml:space="preserve">Que, </w:t>
      </w:r>
      <w:r w:rsidR="004D2C3D" w:rsidRPr="008F0A2A">
        <w:t xml:space="preserve">el artículo 9º-A de la Ley Nº 27693, incorporado por la </w:t>
      </w:r>
      <w:r w:rsidR="00E23E1D">
        <w:t>q</w:t>
      </w:r>
      <w:r w:rsidR="004D2C3D" w:rsidRPr="008F0A2A">
        <w:t xml:space="preserve">uinta </w:t>
      </w:r>
      <w:r w:rsidR="00E23E1D">
        <w:t>d</w:t>
      </w:r>
      <w:r w:rsidR="004D2C3D" w:rsidRPr="008F0A2A">
        <w:t xml:space="preserve">isposición </w:t>
      </w:r>
      <w:r w:rsidR="00E23E1D">
        <w:t>c</w:t>
      </w:r>
      <w:r w:rsidR="004D2C3D" w:rsidRPr="008F0A2A">
        <w:t xml:space="preserve">omplementaria </w:t>
      </w:r>
      <w:r w:rsidR="00E23E1D">
        <w:t>m</w:t>
      </w:r>
      <w:r w:rsidR="004D2C3D" w:rsidRPr="008F0A2A">
        <w:t>odificatoria del precitado Decreto Legislativo Nº 1106, dispone que s</w:t>
      </w:r>
      <w:r w:rsidR="004D2C3D" w:rsidRPr="008F0A2A">
        <w:rPr>
          <w:lang w:val="es-ES_tradnl"/>
        </w:rPr>
        <w:t xml:space="preserve">e consideran organismos supervisores en materia de prevención del lavado de activos y del financiamiento del terrorismo, aquellos organismos o instituciones públicas o privadas que de acuerdo a su normatividad o fines ejercen funciones de supervisión, fiscalización, control, registro, autorización funcional o gremiales respecto de los </w:t>
      </w:r>
      <w:r w:rsidR="009B0E65">
        <w:rPr>
          <w:lang w:val="es-ES_tradnl"/>
        </w:rPr>
        <w:t>s</w:t>
      </w:r>
      <w:r w:rsidR="004D2C3D" w:rsidRPr="008F0A2A">
        <w:rPr>
          <w:lang w:val="es-ES_tradnl"/>
        </w:rPr>
        <w:t xml:space="preserve">ujetos </w:t>
      </w:r>
      <w:r w:rsidR="009B0E65">
        <w:rPr>
          <w:lang w:val="es-ES_tradnl"/>
        </w:rPr>
        <w:t>o</w:t>
      </w:r>
      <w:r w:rsidR="004D2C3D" w:rsidRPr="008F0A2A">
        <w:rPr>
          <w:lang w:val="es-ES_tradnl"/>
        </w:rPr>
        <w:t xml:space="preserve">bligados a informar, </w:t>
      </w:r>
      <w:r w:rsidR="000C2AE9" w:rsidRPr="008F0A2A">
        <w:rPr>
          <w:lang w:val="es-ES_tradnl"/>
        </w:rPr>
        <w:t xml:space="preserve">mencionando entre otros a la </w:t>
      </w:r>
      <w:r w:rsidR="00E470DA" w:rsidRPr="008F0A2A">
        <w:rPr>
          <w:lang w:val="es-ES_tradnl"/>
        </w:rPr>
        <w:t>Superintendencia Nacional de Aduanas y de Administración Tributaria</w:t>
      </w:r>
      <w:r w:rsidR="00E23E1D">
        <w:rPr>
          <w:lang w:val="es-ES_tradnl"/>
        </w:rPr>
        <w:t xml:space="preserve"> - SUNAT</w:t>
      </w:r>
      <w:r w:rsidR="004D2C3D" w:rsidRPr="008F0A2A">
        <w:rPr>
          <w:lang w:val="es-ES_tradnl"/>
        </w:rPr>
        <w:t xml:space="preserve">; </w:t>
      </w:r>
    </w:p>
    <w:p w:rsidR="004D2C3D" w:rsidRPr="008F0A2A" w:rsidRDefault="004D2C3D" w:rsidP="004D2C3D">
      <w:pPr>
        <w:autoSpaceDE w:val="0"/>
        <w:autoSpaceDN w:val="0"/>
        <w:adjustRightInd w:val="0"/>
        <w:ind w:firstLine="2977"/>
        <w:jc w:val="both"/>
        <w:rPr>
          <w:lang w:val="es-ES_tradnl"/>
        </w:rPr>
      </w:pPr>
    </w:p>
    <w:p w:rsidR="005941F1" w:rsidRPr="008F0A2A" w:rsidRDefault="009F221A" w:rsidP="00E470DA">
      <w:pPr>
        <w:autoSpaceDE w:val="0"/>
        <w:autoSpaceDN w:val="0"/>
        <w:adjustRightInd w:val="0"/>
        <w:ind w:firstLine="2977"/>
        <w:jc w:val="both"/>
        <w:rPr>
          <w:szCs w:val="22"/>
        </w:rPr>
      </w:pPr>
      <w:r w:rsidRPr="008F0A2A">
        <w:rPr>
          <w:lang w:val="es-ES_tradnl"/>
        </w:rPr>
        <w:lastRenderedPageBreak/>
        <w:t xml:space="preserve">Que, </w:t>
      </w:r>
      <w:r w:rsidR="00E848AB" w:rsidRPr="008F0A2A">
        <w:rPr>
          <w:lang w:val="es-ES_tradnl"/>
        </w:rPr>
        <w:t>de conformidad con el art</w:t>
      </w:r>
      <w:r w:rsidR="00E470DA" w:rsidRPr="008F0A2A">
        <w:rPr>
          <w:lang w:val="es-ES_tradnl"/>
        </w:rPr>
        <w:t>ículo 5</w:t>
      </w:r>
      <w:r w:rsidR="00E848AB" w:rsidRPr="008F0A2A">
        <w:rPr>
          <w:lang w:val="es-ES_tradnl"/>
        </w:rPr>
        <w:t>º de la Ley Nº 2</w:t>
      </w:r>
      <w:r w:rsidR="00E470DA" w:rsidRPr="008F0A2A">
        <w:rPr>
          <w:lang w:val="es-ES_tradnl"/>
        </w:rPr>
        <w:t>9816</w:t>
      </w:r>
      <w:r w:rsidR="00E848AB" w:rsidRPr="008F0A2A">
        <w:rPr>
          <w:lang w:val="es-ES_tradnl"/>
        </w:rPr>
        <w:t xml:space="preserve">, </w:t>
      </w:r>
      <w:r w:rsidR="00E470DA" w:rsidRPr="008F0A2A">
        <w:rPr>
          <w:lang w:val="es-ES_tradnl"/>
        </w:rPr>
        <w:t xml:space="preserve">Ley de Fortalecimiento de la SUNAT, </w:t>
      </w:r>
      <w:r w:rsidR="00E16A2A" w:rsidRPr="008F0A2A">
        <w:rPr>
          <w:lang w:val="es-ES_tradnl"/>
        </w:rPr>
        <w:t>ésta</w:t>
      </w:r>
      <w:r w:rsidR="00E470DA" w:rsidRPr="008F0A2A">
        <w:rPr>
          <w:lang w:val="es-ES_tradnl"/>
        </w:rPr>
        <w:t xml:space="preserve"> tiene por función -entre otras- la implementación, inspección y control de la política aduanera en el territorio nacional, administrando, aplicando, fiscalizando, sancionando y recaudando los tributos y aranceles del Gobierno Central que fije la legislación aduanera, asegurando la correcta aplicación de tratados y convenios internacionales y demás normas que rigen en la materia y otros tributos cuya recaudación se le encomienda, así como facilitar las actividades aduaneras de comercio exterior, inspeccionar el tráfico internacional de personas y medios de transporte y desarrollar las acciones necesarias para prevenir y reprimir la comisión de delitos aduaneros y el tráfico ilícito de bienes; </w:t>
      </w:r>
    </w:p>
    <w:p w:rsidR="009F221A" w:rsidRPr="008F0A2A" w:rsidRDefault="009F221A" w:rsidP="00EB6806">
      <w:pPr>
        <w:autoSpaceDE w:val="0"/>
        <w:autoSpaceDN w:val="0"/>
        <w:adjustRightInd w:val="0"/>
        <w:ind w:firstLine="2977"/>
        <w:jc w:val="both"/>
      </w:pPr>
    </w:p>
    <w:p w:rsidR="00EB6806" w:rsidRPr="008F0A2A" w:rsidRDefault="004D2C3D" w:rsidP="00EB6806">
      <w:pPr>
        <w:autoSpaceDE w:val="0"/>
        <w:autoSpaceDN w:val="0"/>
        <w:adjustRightInd w:val="0"/>
        <w:ind w:firstLine="2977"/>
        <w:jc w:val="both"/>
      </w:pPr>
      <w:r w:rsidRPr="008F0A2A">
        <w:t xml:space="preserve">Que, </w:t>
      </w:r>
      <w:r w:rsidR="00EB6806" w:rsidRPr="008F0A2A">
        <w:t xml:space="preserve">en este contexto, resulta necesario </w:t>
      </w:r>
      <w:r w:rsidR="00D520C3" w:rsidRPr="008F0A2A">
        <w:t xml:space="preserve">aprobar las </w:t>
      </w:r>
      <w:r w:rsidR="00E23E1D">
        <w:t>n</w:t>
      </w:r>
      <w:r w:rsidR="00D520C3" w:rsidRPr="008F0A2A">
        <w:t xml:space="preserve">ormas para la </w:t>
      </w:r>
      <w:r w:rsidR="00E23E1D">
        <w:t>p</w:t>
      </w:r>
      <w:r w:rsidR="00D520C3" w:rsidRPr="008F0A2A">
        <w:t>revención de</w:t>
      </w:r>
      <w:r w:rsidR="000546F3" w:rsidRPr="008F0A2A">
        <w:t>l</w:t>
      </w:r>
      <w:r w:rsidR="00D520C3" w:rsidRPr="008F0A2A">
        <w:t xml:space="preserve"> </w:t>
      </w:r>
      <w:r w:rsidR="00E23E1D">
        <w:t>l</w:t>
      </w:r>
      <w:r w:rsidR="00D520C3" w:rsidRPr="008F0A2A">
        <w:t xml:space="preserve">avado de </w:t>
      </w:r>
      <w:r w:rsidR="00E23E1D">
        <w:t>a</w:t>
      </w:r>
      <w:r w:rsidR="00D520C3" w:rsidRPr="008F0A2A">
        <w:t xml:space="preserve">ctivos y </w:t>
      </w:r>
      <w:r w:rsidR="000546F3" w:rsidRPr="008F0A2A">
        <w:t xml:space="preserve">del </w:t>
      </w:r>
      <w:r w:rsidR="00E23E1D">
        <w:t>f</w:t>
      </w:r>
      <w:r w:rsidR="00D520C3" w:rsidRPr="008F0A2A">
        <w:t xml:space="preserve">inanciamiento del </w:t>
      </w:r>
      <w:r w:rsidR="00E23E1D">
        <w:t>t</w:t>
      </w:r>
      <w:r w:rsidR="00D520C3" w:rsidRPr="008F0A2A">
        <w:t xml:space="preserve">errorismo </w:t>
      </w:r>
      <w:r w:rsidR="009F221A" w:rsidRPr="008F0A2A">
        <w:t xml:space="preserve">aplicables a los </w:t>
      </w:r>
      <w:r w:rsidR="00E23E1D">
        <w:t>agentes de aduanas y dueños, consignatarios o consignantes autorizados para operar como d</w:t>
      </w:r>
      <w:r w:rsidR="00E470DA" w:rsidRPr="008F0A2A">
        <w:t xml:space="preserve">espachadores de </w:t>
      </w:r>
      <w:r w:rsidR="00E23E1D">
        <w:t>a</w:t>
      </w:r>
      <w:r w:rsidR="00E470DA" w:rsidRPr="008F0A2A">
        <w:t>duana</w:t>
      </w:r>
      <w:r w:rsidR="009F221A" w:rsidRPr="008F0A2A">
        <w:t>, supervisados en materia de prevención del lavado de activos y del fi</w:t>
      </w:r>
      <w:r w:rsidR="00E470DA" w:rsidRPr="008F0A2A">
        <w:t xml:space="preserve">nanciamiento del terrorismo por </w:t>
      </w:r>
      <w:r w:rsidR="009F221A" w:rsidRPr="008F0A2A">
        <w:t>l</w:t>
      </w:r>
      <w:r w:rsidR="00E470DA" w:rsidRPr="008F0A2A">
        <w:t>a</w:t>
      </w:r>
      <w:r w:rsidR="009F221A" w:rsidRPr="008F0A2A">
        <w:t xml:space="preserve"> </w:t>
      </w:r>
      <w:r w:rsidR="00E470DA" w:rsidRPr="008F0A2A">
        <w:t>SUNAT</w:t>
      </w:r>
      <w:r w:rsidR="00D520C3" w:rsidRPr="008F0A2A">
        <w:t>,</w:t>
      </w:r>
      <w:r w:rsidR="009F221A" w:rsidRPr="008F0A2A">
        <w:t xml:space="preserve"> </w:t>
      </w:r>
      <w:r w:rsidR="00D520C3" w:rsidRPr="008F0A2A">
        <w:t xml:space="preserve">que </w:t>
      </w:r>
      <w:r w:rsidR="009F221A" w:rsidRPr="008F0A2A">
        <w:t xml:space="preserve">les </w:t>
      </w:r>
      <w:r w:rsidR="00D520C3" w:rsidRPr="008F0A2A">
        <w:t xml:space="preserve">permita </w:t>
      </w:r>
      <w:r w:rsidR="00EB6806" w:rsidRPr="008F0A2A">
        <w:t>cumpli</w:t>
      </w:r>
      <w:r w:rsidR="00D520C3" w:rsidRPr="008F0A2A">
        <w:t xml:space="preserve">r con </w:t>
      </w:r>
      <w:r w:rsidR="00EB6806" w:rsidRPr="008F0A2A">
        <w:t>las obligaciones establecidas en la Ley Nº 27693, sus normas</w:t>
      </w:r>
      <w:r w:rsidR="00D520C3" w:rsidRPr="008F0A2A">
        <w:t xml:space="preserve"> modificatorias y reglamentaria</w:t>
      </w:r>
      <w:r w:rsidR="0016610C" w:rsidRPr="009467E2">
        <w:rPr>
          <w:szCs w:val="22"/>
        </w:rPr>
        <w:t xml:space="preserve">, y; </w:t>
      </w:r>
      <w:r w:rsidR="0016610C" w:rsidRPr="009467E2">
        <w:rPr>
          <w:rFonts w:cs="Arial"/>
          <w:szCs w:val="22"/>
        </w:rPr>
        <w:t>habiéndose cumplido con el plazo de difusión de los proyectos de normas legales de carácter general a que se refiere el artículo 14º del Reglamento que establece disposiciones relativas a la publicidad, publicación de proyectos normativos y difusión de normas legales de carácter general, aprobado por Decreto Supremo Nº 001-2009-JUS</w:t>
      </w:r>
      <w:r w:rsidR="00EB6806" w:rsidRPr="008F0A2A">
        <w:t>;</w:t>
      </w:r>
    </w:p>
    <w:p w:rsidR="00EB6806" w:rsidRPr="00BC6E4E" w:rsidRDefault="00EB6806" w:rsidP="00EB6806">
      <w:pPr>
        <w:autoSpaceDE w:val="0"/>
        <w:autoSpaceDN w:val="0"/>
        <w:adjustRightInd w:val="0"/>
        <w:ind w:firstLine="2977"/>
        <w:jc w:val="both"/>
      </w:pPr>
    </w:p>
    <w:p w:rsidR="00EB6806" w:rsidRPr="008F0A2A" w:rsidRDefault="009B0E65" w:rsidP="00EB6806">
      <w:pPr>
        <w:autoSpaceDE w:val="0"/>
        <w:autoSpaceDN w:val="0"/>
        <w:adjustRightInd w:val="0"/>
        <w:ind w:firstLine="2977"/>
        <w:jc w:val="both"/>
      </w:pPr>
      <w:r>
        <w:t>Contando con el visto bueno de</w:t>
      </w:r>
      <w:r w:rsidR="00EB6806" w:rsidRPr="008F0A2A">
        <w:t xml:space="preserve"> la Unidad de Inteligencia Financiera del Perú y la Superintendencia Adjunta de Asesoría Jurídica</w:t>
      </w:r>
      <w:r w:rsidR="00344E1C">
        <w:t xml:space="preserve"> y</w:t>
      </w:r>
      <w:r w:rsidR="00BD44C2" w:rsidRPr="008F0A2A">
        <w:t xml:space="preserve">, en coordinación con </w:t>
      </w:r>
      <w:r w:rsidR="00E470DA" w:rsidRPr="008F0A2A">
        <w:t>la Superintendencia Nacional de Aduanas y de Administración Tributaria - SUNAT</w:t>
      </w:r>
      <w:r w:rsidR="00EB6806" w:rsidRPr="008F0A2A">
        <w:t xml:space="preserve">; </w:t>
      </w:r>
    </w:p>
    <w:p w:rsidR="00EB6806" w:rsidRPr="00BC6E4E" w:rsidRDefault="00EB6806" w:rsidP="00EB6806">
      <w:pPr>
        <w:autoSpaceDE w:val="0"/>
        <w:autoSpaceDN w:val="0"/>
        <w:adjustRightInd w:val="0"/>
        <w:ind w:firstLine="2977"/>
        <w:jc w:val="both"/>
      </w:pPr>
    </w:p>
    <w:p w:rsidR="00EB6806" w:rsidRPr="00BC6E4E" w:rsidRDefault="00EB6806" w:rsidP="00EB6806">
      <w:pPr>
        <w:pStyle w:val="Sangra2detindependiente"/>
        <w:spacing w:after="0" w:line="240" w:lineRule="auto"/>
        <w:ind w:left="0" w:firstLine="2880"/>
        <w:jc w:val="both"/>
      </w:pPr>
      <w:r w:rsidRPr="00BC6E4E">
        <w:t>En uso de las atribuciones conferidas por la Ley Nº 29038 y la Ley Nº 26702, en concordancia con la Ley Nº 27693 y sus normas modificatorias</w:t>
      </w:r>
      <w:r w:rsidR="00551DF1" w:rsidRPr="00BC6E4E">
        <w:t xml:space="preserve">; </w:t>
      </w:r>
    </w:p>
    <w:p w:rsidR="00EB6806" w:rsidRDefault="00EB6806" w:rsidP="00EB6806">
      <w:pPr>
        <w:autoSpaceDE w:val="0"/>
        <w:autoSpaceDN w:val="0"/>
        <w:adjustRightInd w:val="0"/>
        <w:ind w:firstLine="2977"/>
        <w:jc w:val="both"/>
      </w:pPr>
    </w:p>
    <w:p w:rsidR="00EB6806" w:rsidRPr="00BC6E4E" w:rsidRDefault="00EB6806" w:rsidP="00EB6806">
      <w:pPr>
        <w:pStyle w:val="normalsangr1"/>
        <w:tabs>
          <w:tab w:val="clear" w:pos="283"/>
        </w:tabs>
        <w:spacing w:before="85" w:after="85"/>
        <w:ind w:left="0" w:right="616" w:firstLine="2835"/>
        <w:rPr>
          <w:rFonts w:ascii="Arial Narrow" w:hAnsi="Arial Narrow"/>
          <w:b/>
          <w:sz w:val="22"/>
        </w:rPr>
      </w:pPr>
      <w:r w:rsidRPr="00BC6E4E">
        <w:rPr>
          <w:rFonts w:ascii="Arial Narrow" w:hAnsi="Arial Narrow"/>
          <w:b/>
          <w:sz w:val="22"/>
        </w:rPr>
        <w:t>RESUELVE:</w:t>
      </w:r>
    </w:p>
    <w:p w:rsidR="0080764F" w:rsidRPr="00BC6E4E" w:rsidRDefault="0080764F" w:rsidP="00EB6806">
      <w:pPr>
        <w:pStyle w:val="spc3"/>
        <w:ind w:right="616" w:firstLine="2835"/>
        <w:rPr>
          <w:rFonts w:ascii="Arial Narrow" w:hAnsi="Arial Narrow"/>
          <w:sz w:val="22"/>
        </w:rPr>
      </w:pPr>
    </w:p>
    <w:p w:rsidR="00BF2264" w:rsidRPr="00BC6E4E" w:rsidRDefault="00EB6806" w:rsidP="00806126">
      <w:pPr>
        <w:ind w:right="-60" w:firstLine="708"/>
        <w:jc w:val="both"/>
      </w:pPr>
      <w:r w:rsidRPr="00BC6E4E">
        <w:rPr>
          <w:b/>
        </w:rPr>
        <w:t>Artículo Primero.-</w:t>
      </w:r>
      <w:r w:rsidR="00D520C3" w:rsidRPr="00BC6E4E">
        <w:t xml:space="preserve"> </w:t>
      </w:r>
      <w:r w:rsidR="00BF2264" w:rsidRPr="00BC6E4E">
        <w:t xml:space="preserve">Aprobar la Norma para la </w:t>
      </w:r>
      <w:r w:rsidR="008C6E40">
        <w:t>P</w:t>
      </w:r>
      <w:r w:rsidR="00BF2264" w:rsidRPr="00BC6E4E">
        <w:t xml:space="preserve">revención del </w:t>
      </w:r>
      <w:r w:rsidR="008C6E40">
        <w:t>L</w:t>
      </w:r>
      <w:r w:rsidR="00BF2264" w:rsidRPr="00BC6E4E">
        <w:t xml:space="preserve">avado de </w:t>
      </w:r>
      <w:r w:rsidR="008C6E40">
        <w:t>A</w:t>
      </w:r>
      <w:r w:rsidR="00BF2264" w:rsidRPr="00BC6E4E">
        <w:t xml:space="preserve">ctivos y </w:t>
      </w:r>
      <w:r w:rsidR="000546F3" w:rsidRPr="00BC6E4E">
        <w:t xml:space="preserve">del </w:t>
      </w:r>
      <w:r w:rsidR="008C6E40">
        <w:t>F</w:t>
      </w:r>
      <w:r w:rsidR="00BF2264" w:rsidRPr="00BC6E4E">
        <w:t xml:space="preserve">inanciamiento del </w:t>
      </w:r>
      <w:r w:rsidR="008C6E40">
        <w:t>T</w:t>
      </w:r>
      <w:r w:rsidR="00BF2264" w:rsidRPr="00BC6E4E">
        <w:t>errorismo</w:t>
      </w:r>
      <w:r w:rsidR="008C6E40">
        <w:t xml:space="preserve"> </w:t>
      </w:r>
      <w:r w:rsidR="00D769DE">
        <w:t>a</w:t>
      </w:r>
      <w:r w:rsidR="00995B50" w:rsidRPr="00BC6E4E">
        <w:t>plicable a</w:t>
      </w:r>
      <w:r w:rsidR="00CC2F42">
        <w:t xml:space="preserve"> </w:t>
      </w:r>
      <w:r w:rsidR="00995B50" w:rsidRPr="00BC6E4E">
        <w:t>l</w:t>
      </w:r>
      <w:r w:rsidR="00CC2F42">
        <w:t>os</w:t>
      </w:r>
      <w:r w:rsidR="00B51003">
        <w:t xml:space="preserve"> </w:t>
      </w:r>
      <w:r w:rsidR="008C6E40">
        <w:t>A</w:t>
      </w:r>
      <w:r w:rsidR="008F0A2A">
        <w:t xml:space="preserve">gentes de </w:t>
      </w:r>
      <w:r w:rsidR="008C6E40">
        <w:t>A</w:t>
      </w:r>
      <w:r w:rsidR="008F0A2A">
        <w:t xml:space="preserve">duana y </w:t>
      </w:r>
      <w:r w:rsidR="008C6E40">
        <w:t>D</w:t>
      </w:r>
      <w:r w:rsidR="008F0A2A">
        <w:t xml:space="preserve">ueños, </w:t>
      </w:r>
      <w:r w:rsidR="008C6E40">
        <w:t>C</w:t>
      </w:r>
      <w:r w:rsidR="008F0A2A">
        <w:t xml:space="preserve">onsignatarios o </w:t>
      </w:r>
      <w:r w:rsidR="008C6E40">
        <w:t>C</w:t>
      </w:r>
      <w:r w:rsidR="008F0A2A">
        <w:t xml:space="preserve">onsignantes </w:t>
      </w:r>
      <w:r w:rsidR="008C6E40">
        <w:t>A</w:t>
      </w:r>
      <w:r w:rsidR="008F0A2A">
        <w:t xml:space="preserve">utorizados para </w:t>
      </w:r>
      <w:r w:rsidR="008C6E40">
        <w:t>O</w:t>
      </w:r>
      <w:r w:rsidR="008F0A2A">
        <w:t xml:space="preserve">perar como </w:t>
      </w:r>
      <w:r w:rsidR="008C6E40">
        <w:t>D</w:t>
      </w:r>
      <w:r w:rsidR="008F0A2A">
        <w:t xml:space="preserve">espachadores de </w:t>
      </w:r>
      <w:r w:rsidR="008C6E40">
        <w:t>A</w:t>
      </w:r>
      <w:r w:rsidR="008F0A2A">
        <w:t>duana</w:t>
      </w:r>
      <w:r w:rsidR="00E470DA">
        <w:t xml:space="preserve">, </w:t>
      </w:r>
      <w:r w:rsidR="0097152E" w:rsidRPr="00BC6E4E">
        <w:t>que se transcribe a continuación</w:t>
      </w:r>
      <w:r w:rsidR="00D842E8" w:rsidRPr="00BC6E4E">
        <w:t>:</w:t>
      </w:r>
    </w:p>
    <w:p w:rsidR="00D31078" w:rsidRDefault="00D31078" w:rsidP="00E52839">
      <w:pPr>
        <w:ind w:right="-60"/>
        <w:jc w:val="both"/>
      </w:pPr>
    </w:p>
    <w:p w:rsidR="0080764F" w:rsidRPr="001C1650" w:rsidRDefault="0080764F" w:rsidP="0080764F">
      <w:pPr>
        <w:jc w:val="center"/>
        <w:rPr>
          <w:rFonts w:cs="Arial"/>
          <w:b/>
          <w:szCs w:val="22"/>
        </w:rPr>
      </w:pPr>
      <w:r w:rsidRPr="001C1650">
        <w:rPr>
          <w:rFonts w:cs="Arial"/>
          <w:b/>
          <w:szCs w:val="22"/>
        </w:rPr>
        <w:t>“NORMA PARA LA PREVENCIÓN DEL LAVADO DE ACTIVOS Y DEL FINANCIAMIENTO DEL TERRORISMO APLICABLE A LOS AGENTES DE ADUANA</w:t>
      </w:r>
      <w:r>
        <w:rPr>
          <w:rFonts w:cs="Arial"/>
          <w:b/>
          <w:szCs w:val="22"/>
        </w:rPr>
        <w:t xml:space="preserve"> Y DUEÑOS, CONSIGNATARIOS O CONSIGNANTES AUTORIZADOS PARA OPERAR COMO DESPACHADORES DE ADUANA</w:t>
      </w:r>
      <w:r w:rsidRPr="001C1650">
        <w:rPr>
          <w:rFonts w:cs="Arial"/>
          <w:b/>
          <w:szCs w:val="22"/>
        </w:rPr>
        <w:t>”</w:t>
      </w:r>
    </w:p>
    <w:p w:rsidR="0080764F" w:rsidRDefault="0080764F" w:rsidP="0080764F">
      <w:pPr>
        <w:rPr>
          <w:rFonts w:cs="Arial"/>
          <w:szCs w:val="22"/>
        </w:rPr>
      </w:pPr>
    </w:p>
    <w:p w:rsidR="00CF12B6" w:rsidRDefault="00CF12B6" w:rsidP="0080764F">
      <w:pPr>
        <w:rPr>
          <w:rFonts w:cs="Arial"/>
          <w:szCs w:val="22"/>
        </w:rPr>
      </w:pPr>
    </w:p>
    <w:p w:rsidR="0080764F" w:rsidRPr="001C1650" w:rsidRDefault="0080764F" w:rsidP="0080764F">
      <w:pPr>
        <w:ind w:left="-360"/>
        <w:jc w:val="center"/>
        <w:rPr>
          <w:rFonts w:cs="Arial"/>
          <w:szCs w:val="22"/>
        </w:rPr>
      </w:pPr>
      <w:r w:rsidRPr="001C1650">
        <w:rPr>
          <w:rFonts w:cs="Arial"/>
          <w:b/>
          <w:szCs w:val="22"/>
        </w:rPr>
        <w:t>TÍTULO I</w:t>
      </w:r>
    </w:p>
    <w:p w:rsidR="0080764F" w:rsidRPr="001C1650" w:rsidRDefault="0080764F" w:rsidP="0080764F">
      <w:pPr>
        <w:ind w:left="-360" w:firstLine="360"/>
        <w:jc w:val="center"/>
        <w:rPr>
          <w:rFonts w:cs="Arial"/>
          <w:b/>
          <w:szCs w:val="22"/>
        </w:rPr>
      </w:pPr>
      <w:r w:rsidRPr="001C1650">
        <w:rPr>
          <w:rFonts w:cs="Arial"/>
          <w:b/>
          <w:szCs w:val="22"/>
        </w:rPr>
        <w:t>DISPOSICIONES GENERALES</w:t>
      </w:r>
    </w:p>
    <w:p w:rsidR="0080764F" w:rsidRPr="001C1650" w:rsidRDefault="0080764F" w:rsidP="0080764F">
      <w:pPr>
        <w:rPr>
          <w:rFonts w:cs="Arial"/>
          <w:b/>
          <w:szCs w:val="22"/>
        </w:rPr>
      </w:pPr>
    </w:p>
    <w:p w:rsidR="0080764F" w:rsidRPr="001C1650" w:rsidRDefault="0080764F" w:rsidP="0080764F">
      <w:pPr>
        <w:jc w:val="both"/>
        <w:rPr>
          <w:rFonts w:cs="Arial"/>
          <w:szCs w:val="22"/>
        </w:rPr>
      </w:pPr>
      <w:r w:rsidRPr="001C1650">
        <w:rPr>
          <w:rFonts w:cs="Arial"/>
          <w:b/>
          <w:szCs w:val="22"/>
        </w:rPr>
        <w:t>Artículo 1º.- Alcance</w:t>
      </w:r>
    </w:p>
    <w:p w:rsidR="0080764F" w:rsidRPr="001C1650" w:rsidRDefault="0080764F" w:rsidP="0080764F">
      <w:pPr>
        <w:spacing w:before="60"/>
        <w:jc w:val="both"/>
        <w:rPr>
          <w:rFonts w:cs="Arial"/>
          <w:szCs w:val="22"/>
        </w:rPr>
      </w:pPr>
      <w:r w:rsidRPr="001C1650">
        <w:rPr>
          <w:rFonts w:cs="Arial"/>
          <w:szCs w:val="22"/>
        </w:rPr>
        <w:t xml:space="preserve">La </w:t>
      </w:r>
      <w:r w:rsidRPr="001C1650">
        <w:rPr>
          <w:szCs w:val="22"/>
        </w:rPr>
        <w:t xml:space="preserve">presente norma </w:t>
      </w:r>
      <w:r>
        <w:rPr>
          <w:szCs w:val="22"/>
        </w:rPr>
        <w:t>e</w:t>
      </w:r>
      <w:r w:rsidRPr="001C1650">
        <w:rPr>
          <w:szCs w:val="22"/>
        </w:rPr>
        <w:t xml:space="preserve">s aplicable a los </w:t>
      </w:r>
      <w:r>
        <w:rPr>
          <w:szCs w:val="22"/>
        </w:rPr>
        <w:t>a</w:t>
      </w:r>
      <w:r w:rsidRPr="001C1650">
        <w:rPr>
          <w:szCs w:val="22"/>
          <w:lang w:val="es-PE"/>
        </w:rPr>
        <w:t xml:space="preserve">gentes de </w:t>
      </w:r>
      <w:r>
        <w:rPr>
          <w:szCs w:val="22"/>
          <w:lang w:val="es-PE"/>
        </w:rPr>
        <w:t>a</w:t>
      </w:r>
      <w:r w:rsidRPr="001C1650">
        <w:rPr>
          <w:szCs w:val="22"/>
          <w:lang w:val="es-PE"/>
        </w:rPr>
        <w:t>duana</w:t>
      </w:r>
      <w:r>
        <w:rPr>
          <w:szCs w:val="22"/>
          <w:lang w:val="es-PE"/>
        </w:rPr>
        <w:t xml:space="preserve"> y los dueños, consignatarios o consignantes autorizados para operar como despachadores de aduana</w:t>
      </w:r>
      <w:r w:rsidRPr="001C1650">
        <w:rPr>
          <w:szCs w:val="22"/>
          <w:lang w:val="es-PE"/>
        </w:rPr>
        <w:t>,</w:t>
      </w:r>
      <w:r w:rsidRPr="001C1650">
        <w:rPr>
          <w:szCs w:val="22"/>
        </w:rPr>
        <w:t xml:space="preserve"> bajo supervisión de la </w:t>
      </w:r>
      <w:r w:rsidRPr="001C1650">
        <w:rPr>
          <w:szCs w:val="22"/>
          <w:lang w:val="es-PE"/>
        </w:rPr>
        <w:t>Superintendencia Nacional de Aduanas y de Administración Tributaria – SUNAT.</w:t>
      </w:r>
    </w:p>
    <w:p w:rsidR="00774611" w:rsidRDefault="00774611" w:rsidP="0080764F">
      <w:pPr>
        <w:jc w:val="both"/>
        <w:rPr>
          <w:rFonts w:cs="Arial"/>
          <w:b/>
          <w:szCs w:val="22"/>
        </w:rPr>
      </w:pPr>
    </w:p>
    <w:p w:rsidR="0080764F" w:rsidRPr="001C1650" w:rsidRDefault="0080764F" w:rsidP="0080764F">
      <w:pPr>
        <w:jc w:val="both"/>
        <w:rPr>
          <w:rFonts w:cs="Arial"/>
          <w:b/>
          <w:szCs w:val="22"/>
        </w:rPr>
      </w:pPr>
      <w:r w:rsidRPr="001C1650">
        <w:rPr>
          <w:rFonts w:cs="Arial"/>
          <w:b/>
          <w:szCs w:val="22"/>
        </w:rPr>
        <w:t>Artículo 2º.-  Definiciones y abreviaturas</w:t>
      </w:r>
    </w:p>
    <w:p w:rsidR="0080764F" w:rsidRPr="001C1650" w:rsidRDefault="0080764F" w:rsidP="0080764F">
      <w:pPr>
        <w:spacing w:before="60"/>
        <w:jc w:val="both"/>
        <w:rPr>
          <w:rFonts w:cs="Arial"/>
          <w:szCs w:val="22"/>
        </w:rPr>
      </w:pPr>
      <w:r w:rsidRPr="001C1650">
        <w:rPr>
          <w:rFonts w:cs="Arial"/>
          <w:szCs w:val="22"/>
        </w:rPr>
        <w:t>El  sujeto obligado deberá considerar las siguientes definiciones para la aplicación de la presente norma:</w:t>
      </w:r>
    </w:p>
    <w:p w:rsidR="0080764F" w:rsidRPr="001C1650" w:rsidRDefault="0080764F" w:rsidP="00CE7103">
      <w:pPr>
        <w:numPr>
          <w:ilvl w:val="0"/>
          <w:numId w:val="1"/>
        </w:numPr>
        <w:spacing w:before="60"/>
        <w:ind w:left="340" w:hanging="340"/>
        <w:jc w:val="both"/>
        <w:rPr>
          <w:rFonts w:cs="Arial"/>
          <w:szCs w:val="22"/>
        </w:rPr>
      </w:pPr>
      <w:r w:rsidRPr="001C1650">
        <w:rPr>
          <w:rFonts w:cs="Arial"/>
          <w:szCs w:val="22"/>
        </w:rPr>
        <w:t xml:space="preserve">Agentes de </w:t>
      </w:r>
      <w:r w:rsidR="001A5AB9">
        <w:rPr>
          <w:rFonts w:cs="Arial"/>
          <w:szCs w:val="22"/>
        </w:rPr>
        <w:t>a</w:t>
      </w:r>
      <w:r w:rsidR="001A5AB9" w:rsidRPr="001C1650">
        <w:rPr>
          <w:rFonts w:cs="Arial"/>
          <w:szCs w:val="22"/>
        </w:rPr>
        <w:t>duana</w:t>
      </w:r>
      <w:r w:rsidRPr="001C1650">
        <w:rPr>
          <w:rFonts w:cs="Arial"/>
          <w:szCs w:val="22"/>
        </w:rPr>
        <w:t>:</w:t>
      </w:r>
      <w:r w:rsidRPr="001C1650">
        <w:rPr>
          <w:rFonts w:cs="Arial"/>
          <w:szCs w:val="22"/>
          <w:lang w:val="es-PE"/>
        </w:rPr>
        <w:t xml:space="preserve"> personas naturales o jurídicas autorizadas por la SUNAT para prestar servicios a terceros, en toda clase de trámites aduaneros, en las condiciones y con los requisitos que establecen </w:t>
      </w:r>
      <w:r>
        <w:rPr>
          <w:rFonts w:cs="Arial"/>
          <w:szCs w:val="22"/>
          <w:lang w:val="es-PE"/>
        </w:rPr>
        <w:t>la Ley General de Aduanas y su Reglamento</w:t>
      </w:r>
      <w:r w:rsidRPr="001C1650">
        <w:rPr>
          <w:rFonts w:cs="Arial"/>
          <w:szCs w:val="22"/>
          <w:lang w:val="es-PE"/>
        </w:rPr>
        <w:t xml:space="preserve">. </w:t>
      </w:r>
    </w:p>
    <w:p w:rsidR="0080764F" w:rsidRPr="001C1650" w:rsidRDefault="0080764F" w:rsidP="00CE7103">
      <w:pPr>
        <w:numPr>
          <w:ilvl w:val="0"/>
          <w:numId w:val="1"/>
        </w:numPr>
        <w:spacing w:before="60"/>
        <w:ind w:left="342" w:hanging="342"/>
        <w:jc w:val="both"/>
        <w:rPr>
          <w:rFonts w:cs="Arial"/>
          <w:szCs w:val="22"/>
        </w:rPr>
      </w:pPr>
      <w:r w:rsidRPr="001C1650">
        <w:rPr>
          <w:rFonts w:cs="Arial"/>
          <w:szCs w:val="22"/>
        </w:rPr>
        <w:t>Beneficiario final: toda persona natural que</w:t>
      </w:r>
      <w:r w:rsidR="006766EF">
        <w:rPr>
          <w:rFonts w:cs="Arial"/>
          <w:szCs w:val="22"/>
        </w:rPr>
        <w:t>,</w:t>
      </w:r>
      <w:r w:rsidRPr="001C1650">
        <w:rPr>
          <w:rFonts w:cs="Arial"/>
          <w:szCs w:val="22"/>
        </w:rPr>
        <w:t xml:space="preserve"> sin tener necesariamente la condición de cliente, es la propietaria o destinataria del bien o servicio que presta el sujeto obligado, o se encuentra autorizada o facultada para disponer de éstos. </w:t>
      </w:r>
    </w:p>
    <w:p w:rsidR="0080764F" w:rsidRPr="001C1650" w:rsidRDefault="0080764F" w:rsidP="00CE7103">
      <w:pPr>
        <w:numPr>
          <w:ilvl w:val="0"/>
          <w:numId w:val="1"/>
        </w:numPr>
        <w:spacing w:before="60"/>
        <w:ind w:left="342" w:hanging="342"/>
        <w:jc w:val="both"/>
        <w:rPr>
          <w:rFonts w:cs="Arial"/>
          <w:szCs w:val="22"/>
        </w:rPr>
      </w:pPr>
      <w:r w:rsidRPr="001C1650">
        <w:rPr>
          <w:rFonts w:cs="Arial"/>
          <w:szCs w:val="22"/>
        </w:rPr>
        <w:t>Buen criterio: discernimiento o juicio que se forma el sujeto obligado a partir</w:t>
      </w:r>
      <w:r>
        <w:rPr>
          <w:rFonts w:cs="Arial"/>
          <w:szCs w:val="22"/>
        </w:rPr>
        <w:t xml:space="preserve">, por lo menos, </w:t>
      </w:r>
      <w:r w:rsidRPr="001C1650">
        <w:rPr>
          <w:rFonts w:cs="Arial"/>
          <w:szCs w:val="22"/>
        </w:rPr>
        <w:t xml:space="preserve">del conocimiento del cliente y del mercado; </w:t>
      </w:r>
      <w:r w:rsidRPr="00FA3E04">
        <w:rPr>
          <w:rFonts w:cs="Arial"/>
          <w:szCs w:val="22"/>
        </w:rPr>
        <w:t>abarca la experiencia, la capacitación y la diligencia del sujeto obligado y sus</w:t>
      </w:r>
      <w:r w:rsidRPr="001C1650">
        <w:rPr>
          <w:rFonts w:cs="Arial"/>
          <w:szCs w:val="22"/>
        </w:rPr>
        <w:t xml:space="preserve"> trabajadores, en la prevención del </w:t>
      </w:r>
      <w:r>
        <w:rPr>
          <w:rFonts w:cs="Arial"/>
          <w:szCs w:val="22"/>
        </w:rPr>
        <w:t>LA/FT</w:t>
      </w:r>
      <w:r w:rsidRPr="001C1650">
        <w:rPr>
          <w:rFonts w:cs="Arial"/>
          <w:szCs w:val="22"/>
        </w:rPr>
        <w:t>.</w:t>
      </w:r>
    </w:p>
    <w:p w:rsidR="0080764F" w:rsidRPr="00002271" w:rsidRDefault="0080764F" w:rsidP="00CE7103">
      <w:pPr>
        <w:numPr>
          <w:ilvl w:val="0"/>
          <w:numId w:val="1"/>
        </w:numPr>
        <w:spacing w:before="60"/>
        <w:jc w:val="both"/>
        <w:rPr>
          <w:szCs w:val="22"/>
          <w:lang w:val="es-PE"/>
        </w:rPr>
      </w:pPr>
      <w:r w:rsidRPr="00002271">
        <w:rPr>
          <w:szCs w:val="22"/>
          <w:lang w:val="es-PE"/>
        </w:rPr>
        <w:t xml:space="preserve">Despachadores de operaciones de importación y exportación: </w:t>
      </w:r>
      <w:r>
        <w:rPr>
          <w:szCs w:val="22"/>
          <w:lang w:val="es-PE"/>
        </w:rPr>
        <w:t>las personas</w:t>
      </w:r>
      <w:r w:rsidRPr="00002271">
        <w:rPr>
          <w:szCs w:val="22"/>
          <w:lang w:val="es-PE"/>
        </w:rPr>
        <w:t xml:space="preserve"> considerad</w:t>
      </w:r>
      <w:r>
        <w:rPr>
          <w:szCs w:val="22"/>
          <w:lang w:val="es-PE"/>
        </w:rPr>
        <w:t>a</w:t>
      </w:r>
      <w:r w:rsidRPr="00002271">
        <w:rPr>
          <w:szCs w:val="22"/>
          <w:lang w:val="es-PE"/>
        </w:rPr>
        <w:t>s como despachadores de aduana de acuerdo a la Ley General de Aduanas</w:t>
      </w:r>
      <w:r>
        <w:rPr>
          <w:szCs w:val="22"/>
          <w:lang w:val="es-PE"/>
        </w:rPr>
        <w:t>, tales como los agentes de aduana y los dueños, consignatarios o consignantes autorizados para operar como tales</w:t>
      </w:r>
      <w:r w:rsidRPr="00002271">
        <w:rPr>
          <w:szCs w:val="22"/>
          <w:lang w:val="es-PE"/>
        </w:rPr>
        <w:t xml:space="preserve">, con excepción de los </w:t>
      </w:r>
      <w:r>
        <w:rPr>
          <w:szCs w:val="22"/>
          <w:lang w:val="es-PE"/>
        </w:rPr>
        <w:t>d</w:t>
      </w:r>
      <w:r w:rsidRPr="00002271">
        <w:rPr>
          <w:szCs w:val="22"/>
          <w:lang w:val="es-PE"/>
        </w:rPr>
        <w:t xml:space="preserve">espachadores </w:t>
      </w:r>
      <w:r>
        <w:rPr>
          <w:szCs w:val="22"/>
          <w:lang w:val="es-PE"/>
        </w:rPr>
        <w:t>o</w:t>
      </w:r>
      <w:r w:rsidRPr="00002271">
        <w:rPr>
          <w:szCs w:val="22"/>
          <w:lang w:val="es-PE"/>
        </w:rPr>
        <w:t>ficiales</w:t>
      </w:r>
      <w:r>
        <w:rPr>
          <w:szCs w:val="22"/>
          <w:lang w:val="es-PE"/>
        </w:rPr>
        <w:t>.</w:t>
      </w:r>
    </w:p>
    <w:p w:rsidR="00A77153" w:rsidRPr="00A77153" w:rsidRDefault="00A77153" w:rsidP="00CE7103">
      <w:pPr>
        <w:numPr>
          <w:ilvl w:val="0"/>
          <w:numId w:val="1"/>
        </w:numPr>
        <w:spacing w:before="60"/>
        <w:jc w:val="both"/>
        <w:rPr>
          <w:strike/>
          <w:szCs w:val="22"/>
          <w:lang w:val="es-PE"/>
        </w:rPr>
      </w:pPr>
      <w:r>
        <w:rPr>
          <w:szCs w:val="22"/>
        </w:rPr>
        <w:t>Días: días calendario.</w:t>
      </w:r>
    </w:p>
    <w:p w:rsidR="0080764F" w:rsidRPr="00810A38" w:rsidRDefault="0080764F" w:rsidP="00CE7103">
      <w:pPr>
        <w:numPr>
          <w:ilvl w:val="0"/>
          <w:numId w:val="1"/>
        </w:numPr>
        <w:spacing w:before="60"/>
        <w:jc w:val="both"/>
        <w:rPr>
          <w:strike/>
          <w:szCs w:val="22"/>
          <w:lang w:val="es-PE"/>
        </w:rPr>
      </w:pPr>
      <w:r w:rsidRPr="00810A38">
        <w:rPr>
          <w:szCs w:val="22"/>
        </w:rPr>
        <w:t>D</w:t>
      </w:r>
      <w:r w:rsidRPr="00810A38">
        <w:rPr>
          <w:rFonts w:cs="Arial"/>
          <w:szCs w:val="22"/>
        </w:rPr>
        <w:t xml:space="preserve">ueños, consignatarios o consignantes autorizados para operar como despachadores de aduana: </w:t>
      </w:r>
      <w:r w:rsidRPr="00810A38">
        <w:rPr>
          <w:szCs w:val="22"/>
        </w:rPr>
        <w:t>las personas jurídicas autorizadas por la SUNAT, para operar como despachadores de aduana de sus mercancías o consignadas a su nombre</w:t>
      </w:r>
      <w:r w:rsidR="00743566">
        <w:rPr>
          <w:szCs w:val="22"/>
        </w:rPr>
        <w:t xml:space="preserve">, </w:t>
      </w:r>
      <w:r w:rsidR="00DB1668">
        <w:rPr>
          <w:szCs w:val="22"/>
        </w:rPr>
        <w:t xml:space="preserve">previstos en la </w:t>
      </w:r>
      <w:r w:rsidR="00743566">
        <w:rPr>
          <w:szCs w:val="22"/>
        </w:rPr>
        <w:t>Ley General de Aduanas</w:t>
      </w:r>
      <w:r w:rsidR="00CE68F5" w:rsidRPr="00CE68F5">
        <w:rPr>
          <w:szCs w:val="22"/>
        </w:rPr>
        <w:t>.</w:t>
      </w:r>
      <w:r w:rsidR="00CE68F5" w:rsidRPr="00CE68F5">
        <w:rPr>
          <w:rFonts w:cs="Arial"/>
          <w:b/>
          <w:bCs/>
          <w:strike/>
          <w:sz w:val="10"/>
          <w:szCs w:val="22"/>
          <w:highlight w:val="yellow"/>
          <w:lang w:val="es-PE" w:eastAsia="es-PE"/>
        </w:rPr>
        <w:t xml:space="preserve"> </w:t>
      </w:r>
    </w:p>
    <w:p w:rsidR="0080764F" w:rsidRPr="001C1650" w:rsidRDefault="0080764F" w:rsidP="00CE7103">
      <w:pPr>
        <w:numPr>
          <w:ilvl w:val="0"/>
          <w:numId w:val="1"/>
        </w:numPr>
        <w:spacing w:before="60"/>
        <w:jc w:val="both"/>
        <w:rPr>
          <w:rFonts w:cs="Arial"/>
          <w:szCs w:val="22"/>
        </w:rPr>
      </w:pPr>
      <w:r>
        <w:rPr>
          <w:rFonts w:cs="Arial"/>
          <w:szCs w:val="22"/>
        </w:rPr>
        <w:t>Financiamiento</w:t>
      </w:r>
      <w:r w:rsidRPr="001C1650">
        <w:rPr>
          <w:rFonts w:cs="Arial"/>
          <w:szCs w:val="22"/>
        </w:rPr>
        <w:t xml:space="preserve"> del terrorismo: </w:t>
      </w:r>
      <w:r>
        <w:rPr>
          <w:rFonts w:cs="Arial"/>
          <w:szCs w:val="22"/>
        </w:rPr>
        <w:t>d</w:t>
      </w:r>
      <w:r w:rsidRPr="001C1650">
        <w:rPr>
          <w:rFonts w:cs="Arial"/>
          <w:szCs w:val="22"/>
        </w:rPr>
        <w:t>elito tipificado en el artículo 4º</w:t>
      </w:r>
      <w:r w:rsidR="00D705E0">
        <w:rPr>
          <w:rFonts w:cs="Arial"/>
          <w:szCs w:val="22"/>
        </w:rPr>
        <w:t>-A</w:t>
      </w:r>
      <w:r w:rsidRPr="001C1650">
        <w:rPr>
          <w:rFonts w:cs="Arial"/>
          <w:szCs w:val="22"/>
        </w:rPr>
        <w:t xml:space="preserve"> del Decreto Ley N° 25475 y sus normas modificatorias.</w:t>
      </w:r>
    </w:p>
    <w:p w:rsidR="0080764F" w:rsidRPr="00BF2A69" w:rsidRDefault="00D769DE" w:rsidP="00BF2A69">
      <w:pPr>
        <w:pStyle w:val="Prrafodelista"/>
        <w:numPr>
          <w:ilvl w:val="0"/>
          <w:numId w:val="1"/>
        </w:numPr>
        <w:outlineLvl w:val="0"/>
        <w:rPr>
          <w:rFonts w:ascii="Arial Narrow" w:hAnsi="Arial Narrow"/>
          <w:szCs w:val="22"/>
        </w:rPr>
      </w:pPr>
      <w:r>
        <w:rPr>
          <w:rFonts w:ascii="Arial Narrow" w:hAnsi="Arial Narrow"/>
          <w:szCs w:val="22"/>
        </w:rPr>
        <w:t xml:space="preserve"> </w:t>
      </w:r>
      <w:r w:rsidR="0080764F" w:rsidRPr="00BF2A69">
        <w:rPr>
          <w:rFonts w:ascii="Arial Narrow" w:hAnsi="Arial Narrow"/>
          <w:szCs w:val="22"/>
        </w:rPr>
        <w:t xml:space="preserve">Grupo </w:t>
      </w:r>
      <w:r w:rsidR="00F5072B" w:rsidRPr="00BF2A69">
        <w:rPr>
          <w:rFonts w:ascii="Arial Narrow" w:hAnsi="Arial Narrow"/>
          <w:szCs w:val="22"/>
        </w:rPr>
        <w:t>e</w:t>
      </w:r>
      <w:r w:rsidR="0080764F" w:rsidRPr="00BF2A69">
        <w:rPr>
          <w:rFonts w:ascii="Arial Narrow" w:hAnsi="Arial Narrow"/>
          <w:szCs w:val="22"/>
        </w:rPr>
        <w:t>conómico: conjunto de dos o más personas jurídicas, nacionales o extranjeras, en el que una de ellas ejerce control sobre las otras, o cuando el control sobre las personas jurídicas corresponde a una o varias personas naturales o jurídicas que actúan como una unidad de decisión</w:t>
      </w:r>
      <w:r w:rsidR="00AC2306">
        <w:rPr>
          <w:rFonts w:ascii="Arial Narrow" w:hAnsi="Arial Narrow"/>
          <w:szCs w:val="22"/>
        </w:rPr>
        <w:t>,</w:t>
      </w:r>
      <w:r w:rsidR="00AC2306" w:rsidRPr="00AC2306">
        <w:rPr>
          <w:rFonts w:ascii="Arial Narrow" w:hAnsi="Arial Narrow"/>
          <w:szCs w:val="22"/>
        </w:rPr>
        <w:t xml:space="preserve"> </w:t>
      </w:r>
      <w:r w:rsidR="00AC2306">
        <w:rPr>
          <w:rFonts w:ascii="Arial Narrow" w:hAnsi="Arial Narrow"/>
          <w:szCs w:val="22"/>
        </w:rPr>
        <w:t>de conformidad con lo dispuesto por</w:t>
      </w:r>
      <w:r w:rsidR="00AC2306" w:rsidRPr="00BF2A69">
        <w:rPr>
          <w:rFonts w:ascii="Arial Narrow" w:hAnsi="Arial Narrow"/>
          <w:szCs w:val="22"/>
        </w:rPr>
        <w:t xml:space="preserve"> las Normas Especiales sobre Vinculación y Grupo Económico</w:t>
      </w:r>
      <w:r w:rsidR="00340519">
        <w:rPr>
          <w:rFonts w:ascii="Arial Narrow" w:hAnsi="Arial Narrow"/>
          <w:szCs w:val="22"/>
        </w:rPr>
        <w:t>,</w:t>
      </w:r>
      <w:r w:rsidR="00AC2306">
        <w:rPr>
          <w:rFonts w:ascii="Arial Narrow" w:hAnsi="Arial Narrow"/>
          <w:szCs w:val="22"/>
        </w:rPr>
        <w:t xml:space="preserve"> aprobadas por Resolución SBS N° 445-2000 y sus normas modificatorias</w:t>
      </w:r>
      <w:r w:rsidR="0080764F" w:rsidRPr="00BF2A69">
        <w:rPr>
          <w:rFonts w:ascii="Arial Narrow" w:hAnsi="Arial Narrow"/>
          <w:szCs w:val="22"/>
        </w:rPr>
        <w:t>.</w:t>
      </w:r>
    </w:p>
    <w:p w:rsidR="004D4285" w:rsidRPr="00587441" w:rsidRDefault="004D4285" w:rsidP="00587441">
      <w:pPr>
        <w:numPr>
          <w:ilvl w:val="0"/>
          <w:numId w:val="1"/>
        </w:numPr>
        <w:spacing w:before="60"/>
        <w:jc w:val="both"/>
        <w:rPr>
          <w:rFonts w:cs="Arial"/>
          <w:szCs w:val="22"/>
        </w:rPr>
      </w:pPr>
      <w:r w:rsidRPr="00587441">
        <w:rPr>
          <w:rFonts w:cs="Arial"/>
          <w:szCs w:val="22"/>
        </w:rPr>
        <w:t xml:space="preserve">Insumos químicos </w:t>
      </w:r>
      <w:r w:rsidR="00587441" w:rsidRPr="00587441">
        <w:rPr>
          <w:rFonts w:cs="Arial"/>
          <w:szCs w:val="22"/>
        </w:rPr>
        <w:t>y productos fiscalizados: acetona, acetato de etilo, ácido sulfúrico, ácido clorhídrico y/o muriático; acido n</w:t>
      </w:r>
      <w:r w:rsidR="00EA1C8E">
        <w:rPr>
          <w:rFonts w:cs="Arial"/>
          <w:szCs w:val="22"/>
        </w:rPr>
        <w:t xml:space="preserve">ítrico, amoníaco, anhídrido acético, benceno, carbonato de sodio, carbonato de potasio, cloruro de amonio, éter etílico, hexano, hidróxido de calcio, hipoclorito de sodio, kerosene, metil etil cetona, permanganato de potasio, sulfato de sodio, tolueno, metil isobutil cetona, xileno, óxido de calcio, piperonal, safrol, isosafrol, ácido </w:t>
      </w:r>
      <w:r w:rsidR="00587441">
        <w:rPr>
          <w:rFonts w:cs="Arial"/>
          <w:szCs w:val="22"/>
        </w:rPr>
        <w:t>a</w:t>
      </w:r>
      <w:r w:rsidR="00587441" w:rsidRPr="00587441">
        <w:rPr>
          <w:rFonts w:cs="Arial"/>
          <w:szCs w:val="22"/>
        </w:rPr>
        <w:t>ntranílico</w:t>
      </w:r>
      <w:r w:rsidR="00587441">
        <w:rPr>
          <w:rFonts w:cs="Arial"/>
          <w:szCs w:val="22"/>
        </w:rPr>
        <w:t xml:space="preserve">, y demás previstos en la Ley de </w:t>
      </w:r>
      <w:r w:rsidR="004D3810">
        <w:rPr>
          <w:rFonts w:cs="Arial"/>
          <w:szCs w:val="22"/>
        </w:rPr>
        <w:t>C</w:t>
      </w:r>
      <w:r w:rsidR="00587441">
        <w:rPr>
          <w:rFonts w:cs="Arial"/>
          <w:szCs w:val="22"/>
        </w:rPr>
        <w:t xml:space="preserve">ontrol  de </w:t>
      </w:r>
      <w:r w:rsidR="004D3810">
        <w:rPr>
          <w:rFonts w:cs="Arial"/>
          <w:szCs w:val="22"/>
        </w:rPr>
        <w:t>I</w:t>
      </w:r>
      <w:r w:rsidR="00587441">
        <w:rPr>
          <w:rFonts w:cs="Arial"/>
          <w:szCs w:val="22"/>
        </w:rPr>
        <w:t xml:space="preserve">nsumos </w:t>
      </w:r>
      <w:r w:rsidR="004D3810">
        <w:rPr>
          <w:rFonts w:cs="Arial"/>
          <w:szCs w:val="22"/>
        </w:rPr>
        <w:t>Q</w:t>
      </w:r>
      <w:r w:rsidR="00587441">
        <w:rPr>
          <w:rFonts w:cs="Arial"/>
          <w:szCs w:val="22"/>
        </w:rPr>
        <w:t xml:space="preserve">uímicos  y </w:t>
      </w:r>
      <w:r w:rsidR="004D3810">
        <w:rPr>
          <w:rFonts w:cs="Arial"/>
          <w:szCs w:val="22"/>
        </w:rPr>
        <w:t>P</w:t>
      </w:r>
      <w:r w:rsidR="00587441">
        <w:rPr>
          <w:rFonts w:cs="Arial"/>
          <w:szCs w:val="22"/>
        </w:rPr>
        <w:t xml:space="preserve">roductos </w:t>
      </w:r>
      <w:r w:rsidR="004D3810">
        <w:rPr>
          <w:rFonts w:cs="Arial"/>
          <w:szCs w:val="22"/>
        </w:rPr>
        <w:t>F</w:t>
      </w:r>
      <w:r w:rsidR="00587441">
        <w:rPr>
          <w:rFonts w:cs="Arial"/>
          <w:szCs w:val="22"/>
        </w:rPr>
        <w:t xml:space="preserve">iscalizados, aprobada por Ley N° 28305 y </w:t>
      </w:r>
      <w:r w:rsidR="005003D7">
        <w:rPr>
          <w:rFonts w:cs="Arial"/>
          <w:szCs w:val="22"/>
        </w:rPr>
        <w:t xml:space="preserve">sus normas </w:t>
      </w:r>
      <w:r w:rsidR="00587441">
        <w:rPr>
          <w:rFonts w:cs="Arial"/>
          <w:szCs w:val="22"/>
        </w:rPr>
        <w:t>modificatorias.</w:t>
      </w:r>
    </w:p>
    <w:p w:rsidR="004D4285" w:rsidRPr="004D4285" w:rsidRDefault="004D4285" w:rsidP="004D4285">
      <w:pPr>
        <w:numPr>
          <w:ilvl w:val="0"/>
          <w:numId w:val="1"/>
        </w:numPr>
        <w:spacing w:before="60"/>
        <w:jc w:val="both"/>
        <w:rPr>
          <w:rFonts w:cs="Arial"/>
          <w:szCs w:val="22"/>
        </w:rPr>
      </w:pPr>
      <w:r w:rsidRPr="004D4285">
        <w:rPr>
          <w:rFonts w:cs="Arial"/>
          <w:szCs w:val="22"/>
        </w:rPr>
        <w:t xml:space="preserve">Insumos químicos que pueden ser utilizados en la minería ilegal: el mercurio, cianuro de potasio, cianuro de sodio y los </w:t>
      </w:r>
      <w:r>
        <w:rPr>
          <w:rFonts w:cs="Arial"/>
          <w:szCs w:val="22"/>
        </w:rPr>
        <w:t>h</w:t>
      </w:r>
      <w:r w:rsidRPr="004D4285">
        <w:rPr>
          <w:rFonts w:cs="Arial"/>
          <w:szCs w:val="22"/>
        </w:rPr>
        <w:t>idrocarburos</w:t>
      </w:r>
      <w:r w:rsidR="00587441">
        <w:rPr>
          <w:rFonts w:cs="Arial"/>
          <w:szCs w:val="22"/>
        </w:rPr>
        <w:t xml:space="preserve"> y demás</w:t>
      </w:r>
      <w:r>
        <w:rPr>
          <w:rFonts w:cs="Arial"/>
          <w:szCs w:val="22"/>
        </w:rPr>
        <w:t xml:space="preserve"> previstos en el Decreto Legislativo que </w:t>
      </w:r>
      <w:r w:rsidR="001270D9">
        <w:rPr>
          <w:rFonts w:cs="Arial"/>
          <w:szCs w:val="22"/>
        </w:rPr>
        <w:t xml:space="preserve">Establece Medidas </w:t>
      </w:r>
      <w:r>
        <w:rPr>
          <w:rFonts w:cs="Arial"/>
          <w:szCs w:val="22"/>
        </w:rPr>
        <w:t xml:space="preserve">de </w:t>
      </w:r>
      <w:r w:rsidR="001270D9">
        <w:rPr>
          <w:rFonts w:cs="Arial"/>
          <w:szCs w:val="22"/>
        </w:rPr>
        <w:t xml:space="preserve">Control </w:t>
      </w:r>
      <w:r>
        <w:rPr>
          <w:rFonts w:cs="Arial"/>
          <w:szCs w:val="22"/>
        </w:rPr>
        <w:t xml:space="preserve">y </w:t>
      </w:r>
      <w:r w:rsidR="001270D9">
        <w:rPr>
          <w:rFonts w:cs="Arial"/>
          <w:szCs w:val="22"/>
        </w:rPr>
        <w:t>F</w:t>
      </w:r>
      <w:r w:rsidR="00BF2A69">
        <w:rPr>
          <w:rFonts w:cs="Arial"/>
          <w:szCs w:val="22"/>
        </w:rPr>
        <w:t xml:space="preserve">iscalización </w:t>
      </w:r>
      <w:r>
        <w:rPr>
          <w:rFonts w:cs="Arial"/>
          <w:szCs w:val="22"/>
        </w:rPr>
        <w:t xml:space="preserve">en la </w:t>
      </w:r>
      <w:r w:rsidR="001270D9">
        <w:rPr>
          <w:rFonts w:cs="Arial"/>
          <w:szCs w:val="22"/>
        </w:rPr>
        <w:t>Distribución</w:t>
      </w:r>
      <w:r>
        <w:rPr>
          <w:rFonts w:cs="Arial"/>
          <w:szCs w:val="22"/>
        </w:rPr>
        <w:t xml:space="preserve">, </w:t>
      </w:r>
      <w:r w:rsidR="001270D9">
        <w:rPr>
          <w:rFonts w:cs="Arial"/>
          <w:szCs w:val="22"/>
        </w:rPr>
        <w:t xml:space="preserve">Transporte </w:t>
      </w:r>
      <w:r>
        <w:rPr>
          <w:rFonts w:cs="Arial"/>
          <w:szCs w:val="22"/>
        </w:rPr>
        <w:t xml:space="preserve">y </w:t>
      </w:r>
      <w:r w:rsidR="001270D9">
        <w:rPr>
          <w:rFonts w:cs="Arial"/>
          <w:szCs w:val="22"/>
        </w:rPr>
        <w:t xml:space="preserve">Comercialización </w:t>
      </w:r>
      <w:r>
        <w:rPr>
          <w:rFonts w:cs="Arial"/>
          <w:szCs w:val="22"/>
        </w:rPr>
        <w:t xml:space="preserve">de </w:t>
      </w:r>
      <w:r w:rsidR="001270D9">
        <w:rPr>
          <w:rFonts w:cs="Arial"/>
          <w:szCs w:val="22"/>
        </w:rPr>
        <w:t xml:space="preserve">Insumos Químicos </w:t>
      </w:r>
      <w:r>
        <w:rPr>
          <w:rFonts w:cs="Arial"/>
          <w:szCs w:val="22"/>
        </w:rPr>
        <w:t xml:space="preserve">que </w:t>
      </w:r>
      <w:r w:rsidR="00203F3B">
        <w:rPr>
          <w:rFonts w:cs="Arial"/>
          <w:szCs w:val="22"/>
        </w:rPr>
        <w:t xml:space="preserve">Puedan </w:t>
      </w:r>
      <w:r>
        <w:rPr>
          <w:rFonts w:cs="Arial"/>
          <w:szCs w:val="22"/>
        </w:rPr>
        <w:t xml:space="preserve">ser </w:t>
      </w:r>
      <w:r w:rsidR="00833A6D">
        <w:rPr>
          <w:rFonts w:cs="Arial"/>
          <w:szCs w:val="22"/>
        </w:rPr>
        <w:t xml:space="preserve">Utilizados </w:t>
      </w:r>
      <w:r>
        <w:rPr>
          <w:rFonts w:cs="Arial"/>
          <w:szCs w:val="22"/>
        </w:rPr>
        <w:t xml:space="preserve">en la </w:t>
      </w:r>
      <w:r w:rsidR="00833A6D">
        <w:rPr>
          <w:rFonts w:cs="Arial"/>
          <w:szCs w:val="22"/>
        </w:rPr>
        <w:t>Minería Ilegal</w:t>
      </w:r>
      <w:r>
        <w:rPr>
          <w:rFonts w:cs="Arial"/>
          <w:szCs w:val="22"/>
        </w:rPr>
        <w:t>, aprobado por Decreto Legislativo N° 1103</w:t>
      </w:r>
      <w:r w:rsidR="00587441">
        <w:rPr>
          <w:rFonts w:cs="Arial"/>
          <w:szCs w:val="22"/>
        </w:rPr>
        <w:t xml:space="preserve"> y </w:t>
      </w:r>
      <w:r w:rsidR="005003D7">
        <w:rPr>
          <w:rFonts w:cs="Arial"/>
          <w:szCs w:val="22"/>
        </w:rPr>
        <w:t xml:space="preserve">sus normas </w:t>
      </w:r>
      <w:r w:rsidR="00587441">
        <w:rPr>
          <w:rFonts w:cs="Arial"/>
          <w:szCs w:val="22"/>
        </w:rPr>
        <w:t>modificatorias</w:t>
      </w:r>
      <w:r w:rsidRPr="004D4285">
        <w:rPr>
          <w:rFonts w:cs="Arial"/>
          <w:szCs w:val="22"/>
        </w:rPr>
        <w:t>.</w:t>
      </w:r>
    </w:p>
    <w:p w:rsidR="0080764F" w:rsidRPr="001C1650" w:rsidRDefault="0080764F" w:rsidP="00CE7103">
      <w:pPr>
        <w:numPr>
          <w:ilvl w:val="0"/>
          <w:numId w:val="1"/>
        </w:numPr>
        <w:spacing w:before="60"/>
        <w:jc w:val="both"/>
        <w:rPr>
          <w:rFonts w:cs="Arial"/>
          <w:szCs w:val="22"/>
        </w:rPr>
      </w:pPr>
      <w:r w:rsidRPr="001C1650">
        <w:rPr>
          <w:rFonts w:cs="Arial"/>
          <w:szCs w:val="22"/>
        </w:rPr>
        <w:t xml:space="preserve">LA/FT: </w:t>
      </w:r>
      <w:r>
        <w:rPr>
          <w:rFonts w:cs="Arial"/>
          <w:szCs w:val="22"/>
        </w:rPr>
        <w:t>l</w:t>
      </w:r>
      <w:r w:rsidRPr="001C1650">
        <w:rPr>
          <w:rFonts w:cs="Arial"/>
          <w:szCs w:val="22"/>
        </w:rPr>
        <w:t>avado de activos y del financiamiento del terrorismo.</w:t>
      </w:r>
    </w:p>
    <w:p w:rsidR="0080764F" w:rsidRDefault="0080764F" w:rsidP="00CE7103">
      <w:pPr>
        <w:numPr>
          <w:ilvl w:val="0"/>
          <w:numId w:val="1"/>
        </w:numPr>
        <w:spacing w:before="60"/>
        <w:jc w:val="both"/>
        <w:rPr>
          <w:szCs w:val="22"/>
        </w:rPr>
      </w:pPr>
      <w:r w:rsidRPr="00E21EEA">
        <w:rPr>
          <w:rFonts w:cs="Arial"/>
          <w:szCs w:val="22"/>
        </w:rPr>
        <w:t xml:space="preserve">Lavado de </w:t>
      </w:r>
      <w:r w:rsidR="00577B24">
        <w:rPr>
          <w:rFonts w:cs="Arial"/>
          <w:szCs w:val="22"/>
        </w:rPr>
        <w:t>a</w:t>
      </w:r>
      <w:r w:rsidR="00577B24" w:rsidRPr="00E21EEA">
        <w:rPr>
          <w:rFonts w:cs="Arial"/>
          <w:szCs w:val="22"/>
        </w:rPr>
        <w:t>ctivos</w:t>
      </w:r>
      <w:r w:rsidRPr="00E21EEA">
        <w:rPr>
          <w:rFonts w:cs="Arial"/>
          <w:szCs w:val="22"/>
        </w:rPr>
        <w:t xml:space="preserve">: </w:t>
      </w:r>
      <w:r>
        <w:rPr>
          <w:rFonts w:cs="Arial"/>
          <w:szCs w:val="22"/>
        </w:rPr>
        <w:t>d</w:t>
      </w:r>
      <w:r w:rsidRPr="00E21EEA">
        <w:rPr>
          <w:rFonts w:cs="Arial"/>
          <w:szCs w:val="22"/>
        </w:rPr>
        <w:t>elito tipificado en el Decreto Legislativo Nº 1106, Decreto Legislativo de</w:t>
      </w:r>
      <w:r w:rsidR="00FE6D50" w:rsidRPr="00FE6D50">
        <w:rPr>
          <w:rFonts w:cs="Arial"/>
          <w:szCs w:val="22"/>
        </w:rPr>
        <w:t xml:space="preserve"> </w:t>
      </w:r>
      <w:r w:rsidR="00FE6D50">
        <w:rPr>
          <w:rFonts w:cs="Arial"/>
          <w:szCs w:val="22"/>
        </w:rPr>
        <w:t>L</w:t>
      </w:r>
      <w:r w:rsidR="00FE6D50" w:rsidRPr="00E21EEA">
        <w:rPr>
          <w:rFonts w:cs="Arial"/>
          <w:szCs w:val="22"/>
        </w:rPr>
        <w:t xml:space="preserve">ucha </w:t>
      </w:r>
      <w:r w:rsidR="00FE6D50">
        <w:rPr>
          <w:rFonts w:cs="Arial"/>
          <w:szCs w:val="22"/>
        </w:rPr>
        <w:t>E</w:t>
      </w:r>
      <w:r w:rsidR="00FE6D50" w:rsidRPr="00E21EEA">
        <w:rPr>
          <w:rFonts w:cs="Arial"/>
          <w:szCs w:val="22"/>
        </w:rPr>
        <w:t xml:space="preserve">ficaz contra el </w:t>
      </w:r>
      <w:r w:rsidR="00FE6D50">
        <w:rPr>
          <w:rFonts w:cs="Arial"/>
          <w:szCs w:val="22"/>
        </w:rPr>
        <w:t>L</w:t>
      </w:r>
      <w:r w:rsidR="00FE6D50" w:rsidRPr="00E21EEA">
        <w:rPr>
          <w:rFonts w:cs="Arial"/>
          <w:szCs w:val="22"/>
        </w:rPr>
        <w:t xml:space="preserve">avado de </w:t>
      </w:r>
      <w:r w:rsidR="00FE6D50">
        <w:rPr>
          <w:rFonts w:cs="Arial"/>
          <w:szCs w:val="22"/>
        </w:rPr>
        <w:t>A</w:t>
      </w:r>
      <w:r w:rsidR="00FE6D50" w:rsidRPr="00E21EEA">
        <w:rPr>
          <w:rFonts w:cs="Arial"/>
          <w:szCs w:val="22"/>
        </w:rPr>
        <w:t xml:space="preserve">ctivos y otros </w:t>
      </w:r>
      <w:r w:rsidR="00FE6D50">
        <w:rPr>
          <w:rFonts w:cs="Arial"/>
          <w:szCs w:val="22"/>
        </w:rPr>
        <w:t>D</w:t>
      </w:r>
      <w:r w:rsidR="00FE6D50" w:rsidRPr="00E21EEA">
        <w:rPr>
          <w:rFonts w:cs="Arial"/>
          <w:szCs w:val="22"/>
        </w:rPr>
        <w:t xml:space="preserve">elitos </w:t>
      </w:r>
      <w:r w:rsidR="00FE6D50">
        <w:rPr>
          <w:rFonts w:cs="Arial"/>
          <w:szCs w:val="22"/>
        </w:rPr>
        <w:t>R</w:t>
      </w:r>
      <w:r w:rsidR="00FE6D50" w:rsidRPr="00E21EEA">
        <w:rPr>
          <w:rFonts w:cs="Arial"/>
          <w:szCs w:val="22"/>
        </w:rPr>
        <w:t>el</w:t>
      </w:r>
      <w:r w:rsidR="00FE6D50" w:rsidRPr="00E21EEA">
        <w:rPr>
          <w:szCs w:val="22"/>
        </w:rPr>
        <w:t xml:space="preserve">acionados a la </w:t>
      </w:r>
      <w:r w:rsidR="00FE6D50">
        <w:rPr>
          <w:szCs w:val="22"/>
        </w:rPr>
        <w:t>M</w:t>
      </w:r>
      <w:r w:rsidR="00FE6D50" w:rsidRPr="00E21EEA">
        <w:rPr>
          <w:szCs w:val="22"/>
        </w:rPr>
        <w:t xml:space="preserve">inería </w:t>
      </w:r>
      <w:r w:rsidR="00FE6D50">
        <w:rPr>
          <w:szCs w:val="22"/>
        </w:rPr>
        <w:t>I</w:t>
      </w:r>
      <w:r w:rsidR="00FE6D50" w:rsidRPr="00E21EEA">
        <w:rPr>
          <w:szCs w:val="22"/>
        </w:rPr>
        <w:t xml:space="preserve">legal y </w:t>
      </w:r>
      <w:r w:rsidR="00FE6D50">
        <w:rPr>
          <w:szCs w:val="22"/>
        </w:rPr>
        <w:t>C</w:t>
      </w:r>
      <w:r w:rsidR="00FE6D50" w:rsidRPr="00E21EEA">
        <w:rPr>
          <w:szCs w:val="22"/>
        </w:rPr>
        <w:t xml:space="preserve">rimen </w:t>
      </w:r>
      <w:r w:rsidR="00FE6D50">
        <w:rPr>
          <w:szCs w:val="22"/>
        </w:rPr>
        <w:t>O</w:t>
      </w:r>
      <w:r w:rsidR="00FE6D50" w:rsidRPr="00E21EEA">
        <w:rPr>
          <w:szCs w:val="22"/>
        </w:rPr>
        <w:t>rganizado, y sus normas  modificatorias</w:t>
      </w:r>
      <w:r w:rsidRPr="00E21EEA">
        <w:rPr>
          <w:szCs w:val="22"/>
        </w:rPr>
        <w:t>.</w:t>
      </w:r>
    </w:p>
    <w:p w:rsidR="0080764F" w:rsidRPr="00CE5A0E" w:rsidRDefault="0080764F" w:rsidP="00CE7103">
      <w:pPr>
        <w:numPr>
          <w:ilvl w:val="0"/>
          <w:numId w:val="1"/>
        </w:numPr>
        <w:spacing w:before="60"/>
        <w:jc w:val="both"/>
        <w:rPr>
          <w:rFonts w:cs="Arial"/>
          <w:szCs w:val="22"/>
        </w:rPr>
      </w:pPr>
      <w:r w:rsidRPr="00CE5A0E">
        <w:rPr>
          <w:rFonts w:cs="Arial"/>
          <w:szCs w:val="22"/>
        </w:rPr>
        <w:lastRenderedPageBreak/>
        <w:t xml:space="preserve">Ley: Ley que </w:t>
      </w:r>
      <w:r w:rsidR="004D3810">
        <w:rPr>
          <w:rFonts w:cs="Arial"/>
          <w:szCs w:val="22"/>
        </w:rPr>
        <w:t>C</w:t>
      </w:r>
      <w:r w:rsidRPr="00CE5A0E">
        <w:rPr>
          <w:rFonts w:cs="Arial"/>
          <w:szCs w:val="22"/>
        </w:rPr>
        <w:t xml:space="preserve">rea la Unidad de Inteligencia Financiera del Perú, </w:t>
      </w:r>
      <w:r>
        <w:rPr>
          <w:rFonts w:cs="Arial"/>
          <w:szCs w:val="22"/>
        </w:rPr>
        <w:t>UIF-Perú, Ley Nº 27693 y sus</w:t>
      </w:r>
      <w:r w:rsidR="00F5072B">
        <w:rPr>
          <w:rFonts w:cs="Arial"/>
          <w:szCs w:val="22"/>
        </w:rPr>
        <w:t xml:space="preserve"> normas</w:t>
      </w:r>
      <w:r>
        <w:rPr>
          <w:rFonts w:cs="Arial"/>
          <w:szCs w:val="22"/>
        </w:rPr>
        <w:t xml:space="preserve"> modificatorias</w:t>
      </w:r>
      <w:r w:rsidRPr="00CE5A0E">
        <w:rPr>
          <w:rFonts w:cs="Arial"/>
          <w:szCs w:val="22"/>
        </w:rPr>
        <w:t xml:space="preserve">. </w:t>
      </w:r>
    </w:p>
    <w:p w:rsidR="003C314B" w:rsidRPr="003C314B" w:rsidRDefault="003C314B" w:rsidP="00CE7103">
      <w:pPr>
        <w:numPr>
          <w:ilvl w:val="0"/>
          <w:numId w:val="1"/>
        </w:numPr>
        <w:spacing w:before="60"/>
        <w:jc w:val="both"/>
        <w:rPr>
          <w:szCs w:val="22"/>
        </w:rPr>
      </w:pPr>
      <w:r>
        <w:rPr>
          <w:szCs w:val="22"/>
        </w:rPr>
        <w:t xml:space="preserve">Ley General de Aduanas: </w:t>
      </w:r>
      <w:r w:rsidR="00DB1668">
        <w:rPr>
          <w:szCs w:val="22"/>
        </w:rPr>
        <w:t xml:space="preserve">Decreto Legislativo que </w:t>
      </w:r>
      <w:r w:rsidR="004D3810">
        <w:rPr>
          <w:szCs w:val="22"/>
        </w:rPr>
        <w:t>A</w:t>
      </w:r>
      <w:r w:rsidR="00DB1668">
        <w:rPr>
          <w:szCs w:val="22"/>
        </w:rPr>
        <w:t>prueba la Ley General de Aduanas, Decreto Legislativo N° 1053 y sus normas modificatorias.</w:t>
      </w:r>
    </w:p>
    <w:p w:rsidR="0080764F" w:rsidRPr="000914F9" w:rsidRDefault="0080764F" w:rsidP="00CE7103">
      <w:pPr>
        <w:numPr>
          <w:ilvl w:val="0"/>
          <w:numId w:val="1"/>
        </w:numPr>
        <w:spacing w:before="60"/>
        <w:jc w:val="both"/>
        <w:rPr>
          <w:szCs w:val="22"/>
        </w:rPr>
      </w:pPr>
      <w:r w:rsidRPr="00CE5A0E">
        <w:rPr>
          <w:rFonts w:cs="Arial"/>
          <w:szCs w:val="22"/>
        </w:rPr>
        <w:t xml:space="preserve">Lista OFAC: </w:t>
      </w:r>
      <w:r>
        <w:rPr>
          <w:rFonts w:cs="Arial"/>
          <w:szCs w:val="22"/>
        </w:rPr>
        <w:t>l</w:t>
      </w:r>
      <w:r w:rsidRPr="00CE5A0E">
        <w:rPr>
          <w:rFonts w:cs="Arial"/>
          <w:szCs w:val="22"/>
        </w:rPr>
        <w:t>ista emitida por la Oficina de Control de A</w:t>
      </w:r>
      <w:r w:rsidRPr="00FE7BD6">
        <w:rPr>
          <w:rFonts w:cs="Arial"/>
          <w:szCs w:val="22"/>
        </w:rPr>
        <w:t>c</w:t>
      </w:r>
      <w:r w:rsidRPr="00CE5A0E">
        <w:rPr>
          <w:rFonts w:cs="Arial"/>
          <w:szCs w:val="22"/>
        </w:rPr>
        <w:t>tiv</w:t>
      </w:r>
      <w:r w:rsidRPr="00FE7BD6">
        <w:rPr>
          <w:rFonts w:cs="Arial"/>
          <w:szCs w:val="22"/>
        </w:rPr>
        <w:t>os Extranjeros del Departamento del Tesoro de los Estados Unidos (OFAC), en la cual se incluyen los países, personas y/o entidades que colaboran con el terrorismo y el tráfico ilícito de drogas</w:t>
      </w:r>
      <w:r>
        <w:rPr>
          <w:rFonts w:cs="Arial"/>
          <w:szCs w:val="22"/>
        </w:rPr>
        <w:t>.</w:t>
      </w:r>
    </w:p>
    <w:p w:rsidR="0080764F" w:rsidRPr="00BC28DC" w:rsidRDefault="0080764F" w:rsidP="00CE7103">
      <w:pPr>
        <w:numPr>
          <w:ilvl w:val="0"/>
          <w:numId w:val="1"/>
        </w:numPr>
        <w:spacing w:before="60"/>
        <w:jc w:val="both"/>
        <w:rPr>
          <w:szCs w:val="22"/>
        </w:rPr>
      </w:pPr>
      <w:r w:rsidRPr="00BC28DC">
        <w:rPr>
          <w:rFonts w:cs="Arial"/>
          <w:szCs w:val="22"/>
        </w:rPr>
        <w:t xml:space="preserve">Manual: </w:t>
      </w:r>
      <w:r w:rsidR="00535874">
        <w:rPr>
          <w:rFonts w:cs="Arial"/>
          <w:szCs w:val="22"/>
        </w:rPr>
        <w:t>m</w:t>
      </w:r>
      <w:r w:rsidR="00535874" w:rsidRPr="00BC28DC">
        <w:rPr>
          <w:rFonts w:cs="Arial"/>
          <w:szCs w:val="22"/>
        </w:rPr>
        <w:t xml:space="preserve">anual </w:t>
      </w:r>
      <w:r w:rsidRPr="00BC28DC">
        <w:rPr>
          <w:rFonts w:cs="Arial"/>
          <w:szCs w:val="22"/>
        </w:rPr>
        <w:t xml:space="preserve">para la </w:t>
      </w:r>
      <w:r>
        <w:rPr>
          <w:rFonts w:cs="Arial"/>
          <w:szCs w:val="22"/>
        </w:rPr>
        <w:t>p</w:t>
      </w:r>
      <w:r w:rsidRPr="00BC28DC">
        <w:rPr>
          <w:rFonts w:cs="Arial"/>
          <w:szCs w:val="22"/>
        </w:rPr>
        <w:t>revención del LA/FT.</w:t>
      </w:r>
    </w:p>
    <w:p w:rsidR="00C818CE" w:rsidRDefault="00C818CE" w:rsidP="00CE7103">
      <w:pPr>
        <w:numPr>
          <w:ilvl w:val="0"/>
          <w:numId w:val="1"/>
        </w:numPr>
        <w:spacing w:before="60"/>
        <w:ind w:left="357" w:hanging="357"/>
        <w:jc w:val="both"/>
        <w:rPr>
          <w:szCs w:val="22"/>
        </w:rPr>
      </w:pPr>
      <w:r>
        <w:rPr>
          <w:szCs w:val="22"/>
        </w:rPr>
        <w:t>Mercancía: bien su</w:t>
      </w:r>
      <w:r w:rsidR="00772E29">
        <w:rPr>
          <w:szCs w:val="22"/>
        </w:rPr>
        <w:t>s</w:t>
      </w:r>
      <w:r>
        <w:rPr>
          <w:szCs w:val="22"/>
        </w:rPr>
        <w:t>ceptible de ser clasificado en la nomenclatura arancelaria y que puede ser objeto de regímenes aduaneros.</w:t>
      </w:r>
    </w:p>
    <w:p w:rsidR="0080764F" w:rsidRPr="00F9125E" w:rsidRDefault="0080764F" w:rsidP="00CE7103">
      <w:pPr>
        <w:numPr>
          <w:ilvl w:val="0"/>
          <w:numId w:val="1"/>
        </w:numPr>
        <w:spacing w:before="60"/>
        <w:ind w:left="357" w:hanging="357"/>
        <w:jc w:val="both"/>
        <w:rPr>
          <w:szCs w:val="22"/>
        </w:rPr>
      </w:pPr>
      <w:r w:rsidRPr="00F9125E">
        <w:rPr>
          <w:szCs w:val="22"/>
        </w:rPr>
        <w:t xml:space="preserve">Operaciones </w:t>
      </w:r>
      <w:r w:rsidR="00F5072B">
        <w:rPr>
          <w:szCs w:val="22"/>
        </w:rPr>
        <w:t>i</w:t>
      </w:r>
      <w:r w:rsidRPr="00F9125E">
        <w:rPr>
          <w:szCs w:val="22"/>
        </w:rPr>
        <w:t xml:space="preserve">nusuales: </w:t>
      </w:r>
      <w:r w:rsidR="00DB728B">
        <w:rPr>
          <w:szCs w:val="22"/>
        </w:rPr>
        <w:t>operaciones</w:t>
      </w:r>
      <w:r w:rsidR="00DB728B" w:rsidRPr="00F9125E">
        <w:rPr>
          <w:szCs w:val="22"/>
        </w:rPr>
        <w:t xml:space="preserve"> </w:t>
      </w:r>
      <w:r w:rsidRPr="00F9125E">
        <w:rPr>
          <w:szCs w:val="22"/>
        </w:rPr>
        <w:t>cuya cuantía, características y periodicidad no guardan relación con la actividad económica del cliente, salen de los parámetros de normalidad vigente en el mercado o no tienen un fundamento legal evidente.</w:t>
      </w:r>
    </w:p>
    <w:p w:rsidR="0080764F" w:rsidRPr="00FA3E04" w:rsidRDefault="0080764F" w:rsidP="00CE7103">
      <w:pPr>
        <w:numPr>
          <w:ilvl w:val="0"/>
          <w:numId w:val="1"/>
        </w:numPr>
        <w:spacing w:before="60"/>
        <w:ind w:left="342" w:hanging="342"/>
        <w:jc w:val="both"/>
        <w:rPr>
          <w:rFonts w:cs="Arial"/>
          <w:szCs w:val="22"/>
        </w:rPr>
      </w:pPr>
      <w:r w:rsidRPr="00FA3E04">
        <w:rPr>
          <w:rFonts w:cs="Arial"/>
          <w:szCs w:val="22"/>
        </w:rPr>
        <w:t xml:space="preserve">Operaciones </w:t>
      </w:r>
      <w:r w:rsidR="00F5072B">
        <w:rPr>
          <w:rFonts w:cs="Arial"/>
          <w:szCs w:val="22"/>
        </w:rPr>
        <w:t>s</w:t>
      </w:r>
      <w:r w:rsidRPr="00FA3E04">
        <w:rPr>
          <w:rFonts w:cs="Arial"/>
          <w:szCs w:val="22"/>
        </w:rPr>
        <w:t xml:space="preserve">ospechosas: </w:t>
      </w:r>
      <w:r w:rsidR="00DB728B">
        <w:rPr>
          <w:rFonts w:cs="Arial"/>
          <w:szCs w:val="22"/>
        </w:rPr>
        <w:t>operaciones que</w:t>
      </w:r>
      <w:r w:rsidRPr="00FA3E04">
        <w:rPr>
          <w:szCs w:val="22"/>
        </w:rPr>
        <w:t xml:space="preserve"> involucran c</w:t>
      </w:r>
      <w:r w:rsidRPr="00FA3E04">
        <w:rPr>
          <w:rFonts w:cs="Arial"/>
          <w:szCs w:val="22"/>
        </w:rPr>
        <w:t>ualquier información relevante sobre manejo de activos o pasivos u otros recursos, cuya cuantía o características no guarden relación con la actividad económica de sus clientes, o sobre transacciones de sus usuarios que por su número, por las cantidades transadas o por las características particulares</w:t>
      </w:r>
      <w:r>
        <w:rPr>
          <w:rFonts w:cs="Arial"/>
          <w:szCs w:val="22"/>
        </w:rPr>
        <w:t xml:space="preserve"> de éstas, </w:t>
      </w:r>
      <w:r w:rsidRPr="00FA3E04">
        <w:rPr>
          <w:rFonts w:cs="Arial"/>
          <w:szCs w:val="22"/>
        </w:rPr>
        <w:t>puedan conducir razonablemente a sospechar que se está utilizando al sujeto obligado para transferir, manejar, aprovechar o invertir recursos provenientes de actividades delictivas o destinados a su financiación.</w:t>
      </w:r>
      <w:r w:rsidRPr="00FA3E04">
        <w:rPr>
          <w:szCs w:val="22"/>
        </w:rPr>
        <w:t xml:space="preserve"> </w:t>
      </w:r>
    </w:p>
    <w:p w:rsidR="0080764F" w:rsidRPr="00E21524" w:rsidRDefault="0080764F" w:rsidP="00CE7103">
      <w:pPr>
        <w:numPr>
          <w:ilvl w:val="0"/>
          <w:numId w:val="1"/>
        </w:numPr>
        <w:spacing w:before="60"/>
        <w:ind w:left="357" w:hanging="357"/>
        <w:jc w:val="both"/>
        <w:rPr>
          <w:szCs w:val="22"/>
        </w:rPr>
      </w:pPr>
      <w:r w:rsidRPr="00FA3E04">
        <w:rPr>
          <w:rFonts w:cs="Arial"/>
          <w:szCs w:val="22"/>
        </w:rPr>
        <w:t xml:space="preserve">Organismo </w:t>
      </w:r>
      <w:r w:rsidR="00F5072B">
        <w:rPr>
          <w:rFonts w:cs="Arial"/>
          <w:szCs w:val="22"/>
        </w:rPr>
        <w:t>s</w:t>
      </w:r>
      <w:r w:rsidRPr="00FA3E04">
        <w:rPr>
          <w:rFonts w:cs="Arial"/>
          <w:szCs w:val="22"/>
        </w:rPr>
        <w:t>upervisor: Superintendencia Nacional de Aduanas y de Administración Tributaria – SUNAT.</w:t>
      </w:r>
      <w:r w:rsidRPr="00FA3E04">
        <w:rPr>
          <w:rFonts w:cs="Arial"/>
          <w:szCs w:val="22"/>
          <w:lang w:val="es-ES_tradnl"/>
        </w:rPr>
        <w:t xml:space="preserve"> </w:t>
      </w:r>
    </w:p>
    <w:p w:rsidR="0080764F" w:rsidRPr="00FA3E04" w:rsidRDefault="0080764F" w:rsidP="00CE7103">
      <w:pPr>
        <w:numPr>
          <w:ilvl w:val="0"/>
          <w:numId w:val="1"/>
        </w:numPr>
        <w:spacing w:before="60"/>
        <w:ind w:left="342" w:hanging="342"/>
        <w:jc w:val="both"/>
        <w:rPr>
          <w:rFonts w:cs="Arial"/>
          <w:strike/>
          <w:szCs w:val="22"/>
        </w:rPr>
      </w:pPr>
      <w:r w:rsidRPr="00E21524">
        <w:rPr>
          <w:rFonts w:cs="Arial"/>
          <w:szCs w:val="22"/>
        </w:rPr>
        <w:t xml:space="preserve">Personas </w:t>
      </w:r>
      <w:r w:rsidR="00DB728B">
        <w:rPr>
          <w:rFonts w:cs="Arial"/>
          <w:szCs w:val="22"/>
        </w:rPr>
        <w:t>e</w:t>
      </w:r>
      <w:r w:rsidR="00DB728B" w:rsidRPr="00E21524">
        <w:rPr>
          <w:rFonts w:cs="Arial"/>
          <w:szCs w:val="22"/>
        </w:rPr>
        <w:t xml:space="preserve">xpuestas </w:t>
      </w:r>
      <w:r w:rsidR="00DB728B">
        <w:rPr>
          <w:rFonts w:cs="Arial"/>
          <w:szCs w:val="22"/>
        </w:rPr>
        <w:t>p</w:t>
      </w:r>
      <w:r w:rsidR="00DB728B" w:rsidRPr="00E21524">
        <w:rPr>
          <w:rFonts w:cs="Arial"/>
          <w:szCs w:val="22"/>
        </w:rPr>
        <w:t xml:space="preserve">olíticamente </w:t>
      </w:r>
      <w:r w:rsidRPr="00E21524">
        <w:rPr>
          <w:rFonts w:cs="Arial"/>
          <w:szCs w:val="22"/>
        </w:rPr>
        <w:t>(PEP): personas naturales nacionales o extranjeras que en los últimos dos (2) años cumplen o hayan cumplido</w:t>
      </w:r>
      <w:r w:rsidR="00150CF0">
        <w:rPr>
          <w:rFonts w:cs="Arial"/>
          <w:szCs w:val="22"/>
        </w:rPr>
        <w:t xml:space="preserve"> </w:t>
      </w:r>
      <w:r w:rsidRPr="00E21524">
        <w:rPr>
          <w:rFonts w:cs="Arial"/>
          <w:szCs w:val="22"/>
        </w:rPr>
        <w:t>funciones públicas destacadas o funciones prominentes en una organización internacional, sea en el territorio nacional o extranjero, y cuyas circunstancias financieras puedan ser objeto de un interés</w:t>
      </w:r>
      <w:r w:rsidRPr="00FA3E04">
        <w:rPr>
          <w:rFonts w:cs="Arial"/>
          <w:szCs w:val="22"/>
        </w:rPr>
        <w:t xml:space="preserve"> público. </w:t>
      </w:r>
    </w:p>
    <w:p w:rsidR="0080764F" w:rsidRPr="001C1650" w:rsidRDefault="0080764F" w:rsidP="00CE7103">
      <w:pPr>
        <w:numPr>
          <w:ilvl w:val="0"/>
          <w:numId w:val="1"/>
        </w:numPr>
        <w:spacing w:before="60"/>
        <w:ind w:left="342" w:hanging="342"/>
        <w:jc w:val="both"/>
        <w:rPr>
          <w:rFonts w:cs="Arial"/>
          <w:szCs w:val="22"/>
        </w:rPr>
      </w:pPr>
      <w:r w:rsidRPr="00FA3E04">
        <w:rPr>
          <w:rFonts w:cs="Arial"/>
          <w:szCs w:val="22"/>
        </w:rPr>
        <w:t xml:space="preserve">Reglamento: Reglamento de la Ley que </w:t>
      </w:r>
      <w:r w:rsidR="008236F3">
        <w:rPr>
          <w:rFonts w:cs="Arial"/>
          <w:szCs w:val="22"/>
        </w:rPr>
        <w:t>C</w:t>
      </w:r>
      <w:r w:rsidRPr="00FA3E04">
        <w:rPr>
          <w:rFonts w:cs="Arial"/>
          <w:szCs w:val="22"/>
        </w:rPr>
        <w:t>rea la UIF-Perú, aprobado por</w:t>
      </w:r>
      <w:r w:rsidRPr="001C1650">
        <w:rPr>
          <w:rFonts w:cs="Arial"/>
          <w:szCs w:val="22"/>
        </w:rPr>
        <w:t xml:space="preserve"> Decreto Supremo N° 018-2006-JUS.</w:t>
      </w:r>
    </w:p>
    <w:p w:rsidR="0080764F" w:rsidRPr="00FE7BD6" w:rsidRDefault="0080764F" w:rsidP="00500D51">
      <w:pPr>
        <w:numPr>
          <w:ilvl w:val="0"/>
          <w:numId w:val="1"/>
        </w:numPr>
        <w:spacing w:before="60"/>
        <w:ind w:left="342" w:hanging="342"/>
        <w:jc w:val="both"/>
        <w:rPr>
          <w:rFonts w:cs="Arial"/>
          <w:szCs w:val="22"/>
        </w:rPr>
      </w:pPr>
      <w:r w:rsidRPr="00FE7BD6">
        <w:rPr>
          <w:rFonts w:cs="Arial"/>
          <w:szCs w:val="22"/>
        </w:rPr>
        <w:t>ROSEL: Sistema Reporte de Operaciones Sospechosas en Línea</w:t>
      </w:r>
      <w:r w:rsidR="001702A5">
        <w:rPr>
          <w:rFonts w:cs="Arial"/>
          <w:szCs w:val="22"/>
        </w:rPr>
        <w:t xml:space="preserve"> es una </w:t>
      </w:r>
      <w:r w:rsidR="00420139">
        <w:rPr>
          <w:rFonts w:cs="Arial"/>
          <w:szCs w:val="22"/>
        </w:rPr>
        <w:t>h</w:t>
      </w:r>
      <w:r w:rsidR="00420139" w:rsidRPr="00FE7BD6">
        <w:rPr>
          <w:rFonts w:cs="Arial"/>
          <w:szCs w:val="22"/>
        </w:rPr>
        <w:t xml:space="preserve">erramienta </w:t>
      </w:r>
      <w:r w:rsidRPr="00FE7BD6">
        <w:rPr>
          <w:rFonts w:cs="Arial"/>
          <w:szCs w:val="22"/>
        </w:rPr>
        <w:t>tecnológica desarrollada por la SBS para permitir que, de acuerdo a la normativa vigente, los sujetos obligados remitan a la UIF-Perú el reporte de operaciones sospechosas (ROS) por medios electrónicos, bajo estándares que aseguran que la información sea transmitida con un adecuado nivel de seguridad.</w:t>
      </w:r>
    </w:p>
    <w:p w:rsidR="0080764F" w:rsidRPr="001C1650" w:rsidRDefault="0080764F" w:rsidP="00500D51">
      <w:pPr>
        <w:numPr>
          <w:ilvl w:val="0"/>
          <w:numId w:val="1"/>
        </w:numPr>
        <w:spacing w:before="60"/>
        <w:ind w:left="342" w:hanging="342"/>
        <w:jc w:val="both"/>
        <w:rPr>
          <w:rFonts w:cs="Arial"/>
          <w:szCs w:val="22"/>
        </w:rPr>
      </w:pPr>
      <w:r w:rsidRPr="001C1650">
        <w:rPr>
          <w:rFonts w:cs="Arial"/>
          <w:szCs w:val="22"/>
        </w:rPr>
        <w:t>SBS: Superintendencia de Banca, Seguros y Administradoras Privadas de Fondos de Pensiones.</w:t>
      </w:r>
    </w:p>
    <w:p w:rsidR="0080764F" w:rsidRPr="001C1650" w:rsidRDefault="0080764F" w:rsidP="00500D51">
      <w:pPr>
        <w:numPr>
          <w:ilvl w:val="0"/>
          <w:numId w:val="1"/>
        </w:numPr>
        <w:spacing w:before="60"/>
        <w:ind w:left="342" w:hanging="342"/>
        <w:jc w:val="both"/>
        <w:rPr>
          <w:rFonts w:cs="Arial"/>
          <w:szCs w:val="22"/>
        </w:rPr>
      </w:pPr>
      <w:r w:rsidRPr="001C1650">
        <w:rPr>
          <w:rFonts w:cs="Arial"/>
          <w:szCs w:val="22"/>
        </w:rPr>
        <w:t xml:space="preserve">Sujeto </w:t>
      </w:r>
      <w:r>
        <w:rPr>
          <w:rFonts w:cs="Arial"/>
          <w:szCs w:val="22"/>
        </w:rPr>
        <w:t>o</w:t>
      </w:r>
      <w:r w:rsidRPr="001C1650">
        <w:rPr>
          <w:rFonts w:cs="Arial"/>
          <w:szCs w:val="22"/>
        </w:rPr>
        <w:t>bligado: p</w:t>
      </w:r>
      <w:r w:rsidRPr="001C1650">
        <w:rPr>
          <w:szCs w:val="22"/>
        </w:rPr>
        <w:t xml:space="preserve">ersona natural o jurídica que tiene la obligación de implementar un sistema de políticas y procedimientos para prevenir el </w:t>
      </w:r>
      <w:r>
        <w:rPr>
          <w:szCs w:val="22"/>
        </w:rPr>
        <w:t>LA/FT</w:t>
      </w:r>
      <w:r w:rsidRPr="001C1650">
        <w:rPr>
          <w:szCs w:val="22"/>
        </w:rPr>
        <w:t xml:space="preserve">, incluyendo la remisión de información respecto a las operaciones sospechosas, detectadas durante el curso de sus actividades, entre otros. Para efectos de la presente </w:t>
      </w:r>
      <w:r>
        <w:rPr>
          <w:szCs w:val="22"/>
        </w:rPr>
        <w:t>norma</w:t>
      </w:r>
      <w:r w:rsidR="00340519">
        <w:rPr>
          <w:szCs w:val="22"/>
        </w:rPr>
        <w:t>,</w:t>
      </w:r>
      <w:r>
        <w:rPr>
          <w:szCs w:val="22"/>
        </w:rPr>
        <w:t xml:space="preserve"> </w:t>
      </w:r>
      <w:r w:rsidRPr="001C1650">
        <w:rPr>
          <w:szCs w:val="22"/>
        </w:rPr>
        <w:t>se considera a los agentes de aduana</w:t>
      </w:r>
      <w:r>
        <w:rPr>
          <w:szCs w:val="22"/>
        </w:rPr>
        <w:t xml:space="preserve"> y dueños, consignatarios o consignantes autorizados por la SUNAT para operar como despachadores de aduana</w:t>
      </w:r>
      <w:r w:rsidRPr="001C1650">
        <w:rPr>
          <w:rFonts w:cs="Arial"/>
          <w:szCs w:val="22"/>
        </w:rPr>
        <w:t>.</w:t>
      </w:r>
    </w:p>
    <w:p w:rsidR="0080764F" w:rsidRPr="001C1650" w:rsidRDefault="0080764F" w:rsidP="00500D51">
      <w:pPr>
        <w:numPr>
          <w:ilvl w:val="0"/>
          <w:numId w:val="1"/>
        </w:numPr>
        <w:spacing w:before="60"/>
        <w:jc w:val="both"/>
        <w:rPr>
          <w:szCs w:val="22"/>
        </w:rPr>
      </w:pPr>
      <w:r w:rsidRPr="001C1650">
        <w:rPr>
          <w:szCs w:val="22"/>
        </w:rPr>
        <w:t>Trabajador: persona natural que mantiene vínculo laboral o contractual con el sujeto obligado.</w:t>
      </w:r>
      <w:r>
        <w:rPr>
          <w:szCs w:val="22"/>
        </w:rPr>
        <w:t xml:space="preserve"> Incluye al </w:t>
      </w:r>
      <w:r w:rsidRPr="001307AC">
        <w:rPr>
          <w:szCs w:val="22"/>
        </w:rPr>
        <w:t>representante legal y auxiliar de despacho</w:t>
      </w:r>
      <w:r>
        <w:rPr>
          <w:szCs w:val="22"/>
        </w:rPr>
        <w:t>,</w:t>
      </w:r>
      <w:r w:rsidRPr="001307AC">
        <w:rPr>
          <w:szCs w:val="22"/>
        </w:rPr>
        <w:t xml:space="preserve"> acreditado</w:t>
      </w:r>
      <w:r>
        <w:rPr>
          <w:szCs w:val="22"/>
        </w:rPr>
        <w:t>s</w:t>
      </w:r>
      <w:r w:rsidRPr="001307AC">
        <w:rPr>
          <w:szCs w:val="22"/>
        </w:rPr>
        <w:t xml:space="preserve"> ante </w:t>
      </w:r>
      <w:r>
        <w:rPr>
          <w:szCs w:val="22"/>
        </w:rPr>
        <w:t xml:space="preserve">la </w:t>
      </w:r>
      <w:r w:rsidRPr="001307AC">
        <w:rPr>
          <w:szCs w:val="22"/>
        </w:rPr>
        <w:t>SUNAT</w:t>
      </w:r>
      <w:r>
        <w:rPr>
          <w:szCs w:val="22"/>
        </w:rPr>
        <w:t>.</w:t>
      </w:r>
    </w:p>
    <w:p w:rsidR="0080764F" w:rsidRPr="001C1650" w:rsidRDefault="0080764F" w:rsidP="00500D51">
      <w:pPr>
        <w:numPr>
          <w:ilvl w:val="0"/>
          <w:numId w:val="1"/>
        </w:numPr>
        <w:spacing w:before="60"/>
        <w:jc w:val="both"/>
        <w:rPr>
          <w:szCs w:val="22"/>
        </w:rPr>
      </w:pPr>
      <w:r w:rsidRPr="001C1650">
        <w:rPr>
          <w:szCs w:val="22"/>
        </w:rPr>
        <w:t>UIF-Perú: Unidad de Inteligencia Financiera del Perú</w:t>
      </w:r>
      <w:r w:rsidR="000E30AE">
        <w:rPr>
          <w:szCs w:val="22"/>
        </w:rPr>
        <w:t>;</w:t>
      </w:r>
      <w:r w:rsidR="000E30AE" w:rsidRPr="001C1650">
        <w:rPr>
          <w:szCs w:val="22"/>
        </w:rPr>
        <w:t xml:space="preserve"> </w:t>
      </w:r>
      <w:r w:rsidRPr="001C1650">
        <w:rPr>
          <w:szCs w:val="22"/>
        </w:rPr>
        <w:t xml:space="preserve">unidad especializada de la SBS. </w:t>
      </w:r>
    </w:p>
    <w:p w:rsidR="00006C22" w:rsidRPr="001C1650" w:rsidRDefault="00006C22" w:rsidP="0080764F">
      <w:pPr>
        <w:jc w:val="both"/>
        <w:rPr>
          <w:rFonts w:cs="Arial"/>
          <w:szCs w:val="22"/>
        </w:rPr>
      </w:pPr>
    </w:p>
    <w:p w:rsidR="00774611" w:rsidRDefault="00774611" w:rsidP="0080764F">
      <w:pPr>
        <w:jc w:val="both"/>
        <w:rPr>
          <w:rFonts w:cs="Arial"/>
          <w:b/>
          <w:szCs w:val="22"/>
        </w:rPr>
      </w:pPr>
    </w:p>
    <w:p w:rsidR="0080764F" w:rsidRPr="001C1650" w:rsidRDefault="0080764F" w:rsidP="0080764F">
      <w:pPr>
        <w:jc w:val="both"/>
        <w:rPr>
          <w:rFonts w:cs="Arial"/>
          <w:szCs w:val="22"/>
        </w:rPr>
      </w:pPr>
      <w:r w:rsidRPr="001C1650">
        <w:rPr>
          <w:rFonts w:cs="Arial"/>
          <w:b/>
          <w:szCs w:val="22"/>
        </w:rPr>
        <w:lastRenderedPageBreak/>
        <w:t xml:space="preserve">Artículo 3º.- Sistema de prevención del </w:t>
      </w:r>
      <w:r>
        <w:rPr>
          <w:rFonts w:cs="Arial"/>
          <w:b/>
          <w:szCs w:val="22"/>
        </w:rPr>
        <w:t>LA/FT</w:t>
      </w:r>
    </w:p>
    <w:p w:rsidR="0080764F" w:rsidRPr="001C1650" w:rsidRDefault="0080764F" w:rsidP="0080764F">
      <w:pPr>
        <w:spacing w:before="60"/>
        <w:jc w:val="both"/>
        <w:rPr>
          <w:rFonts w:cs="Arial"/>
          <w:szCs w:val="22"/>
        </w:rPr>
      </w:pPr>
      <w:r w:rsidRPr="001C1650">
        <w:rPr>
          <w:rFonts w:cs="Arial"/>
          <w:szCs w:val="22"/>
        </w:rPr>
        <w:t xml:space="preserve">El </w:t>
      </w:r>
      <w:r>
        <w:rPr>
          <w:rFonts w:cs="Arial"/>
          <w:szCs w:val="22"/>
        </w:rPr>
        <w:t>s</w:t>
      </w:r>
      <w:r w:rsidRPr="001C1650">
        <w:rPr>
          <w:rFonts w:cs="Arial"/>
          <w:szCs w:val="22"/>
        </w:rPr>
        <w:t xml:space="preserve">istema de </w:t>
      </w:r>
      <w:r>
        <w:rPr>
          <w:rFonts w:cs="Arial"/>
          <w:szCs w:val="22"/>
        </w:rPr>
        <w:t>p</w:t>
      </w:r>
      <w:r w:rsidRPr="001C1650">
        <w:rPr>
          <w:rFonts w:cs="Arial"/>
          <w:szCs w:val="22"/>
        </w:rPr>
        <w:t xml:space="preserve">revención del LA/FT está conformado por las políticas y procedimientos establecidos por el sujeto obligado de conformidad con la Ley, el </w:t>
      </w:r>
      <w:r>
        <w:rPr>
          <w:rFonts w:cs="Arial"/>
          <w:szCs w:val="22"/>
        </w:rPr>
        <w:t>r</w:t>
      </w:r>
      <w:r w:rsidRPr="001C1650">
        <w:rPr>
          <w:rFonts w:cs="Arial"/>
          <w:szCs w:val="22"/>
        </w:rPr>
        <w:t xml:space="preserve">eglamento, la presente norma y demás disposiciones sobre la materia, para prevenir y evitar que </w:t>
      </w:r>
      <w:r>
        <w:rPr>
          <w:rFonts w:cs="Arial"/>
          <w:szCs w:val="22"/>
        </w:rPr>
        <w:t xml:space="preserve">el bien </w:t>
      </w:r>
      <w:r w:rsidRPr="001C1650">
        <w:rPr>
          <w:rFonts w:cs="Arial"/>
          <w:szCs w:val="22"/>
        </w:rPr>
        <w:t xml:space="preserve">o servicio que ofrece a sus clientes sea utilizado con fines ilícitos vinculados </w:t>
      </w:r>
      <w:r>
        <w:rPr>
          <w:rFonts w:cs="Arial"/>
          <w:szCs w:val="22"/>
        </w:rPr>
        <w:t>a</w:t>
      </w:r>
      <w:r w:rsidRPr="001C1650">
        <w:rPr>
          <w:rFonts w:cs="Arial"/>
          <w:szCs w:val="22"/>
        </w:rPr>
        <w:t xml:space="preserve">l LA/FT. El sistema de prevención </w:t>
      </w:r>
      <w:r>
        <w:rPr>
          <w:rFonts w:cs="Arial"/>
          <w:szCs w:val="22"/>
        </w:rPr>
        <w:t xml:space="preserve">del LA/FT </w:t>
      </w:r>
      <w:r w:rsidRPr="001C1650">
        <w:rPr>
          <w:rFonts w:cs="Arial"/>
          <w:szCs w:val="22"/>
        </w:rPr>
        <w:t>debe ser aplicado por el sujeto obligado</w:t>
      </w:r>
      <w:r>
        <w:rPr>
          <w:rFonts w:cs="Arial"/>
          <w:szCs w:val="22"/>
        </w:rPr>
        <w:t>,</w:t>
      </w:r>
      <w:r w:rsidRPr="001C1650">
        <w:rPr>
          <w:rFonts w:cs="Arial"/>
          <w:szCs w:val="22"/>
        </w:rPr>
        <w:t xml:space="preserve"> </w:t>
      </w:r>
      <w:r>
        <w:rPr>
          <w:rFonts w:cs="Arial"/>
          <w:szCs w:val="22"/>
        </w:rPr>
        <w:t xml:space="preserve">el oficial de cumplimiento, los gerentes, administradores, directivos, accionistas, socios o asociados, en caso de tratarse de personas jurídicas, </w:t>
      </w:r>
      <w:r w:rsidRPr="001C1650">
        <w:rPr>
          <w:rFonts w:cs="Arial"/>
          <w:szCs w:val="22"/>
        </w:rPr>
        <w:t>sus trabajadores y en general, por toda su organización administrativa y operativa</w:t>
      </w:r>
      <w:r w:rsidR="00D24AFD">
        <w:rPr>
          <w:rFonts w:cs="Arial"/>
          <w:szCs w:val="22"/>
        </w:rPr>
        <w:t xml:space="preserve">, </w:t>
      </w:r>
      <w:r>
        <w:rPr>
          <w:rFonts w:cs="Arial"/>
          <w:szCs w:val="22"/>
        </w:rPr>
        <w:t>de acuerdo con las funciones que les corresponda, debiendo tener presente el código de conducta para la prevención del LA/FT y el manual que para dicho efecto apruebe, de conformidad con la presente norma y demás disposiciones sobre la materia</w:t>
      </w:r>
      <w:r w:rsidRPr="001C1650">
        <w:rPr>
          <w:rFonts w:cs="Arial"/>
          <w:szCs w:val="22"/>
        </w:rPr>
        <w:t>.</w:t>
      </w:r>
    </w:p>
    <w:p w:rsidR="0080764F" w:rsidRDefault="0080764F" w:rsidP="0080764F">
      <w:pPr>
        <w:jc w:val="both"/>
        <w:rPr>
          <w:szCs w:val="22"/>
        </w:rPr>
      </w:pPr>
    </w:p>
    <w:p w:rsidR="0080764F" w:rsidRPr="001C1650" w:rsidRDefault="0080764F" w:rsidP="0080764F">
      <w:pPr>
        <w:jc w:val="both"/>
        <w:rPr>
          <w:szCs w:val="22"/>
        </w:rPr>
      </w:pPr>
      <w:r w:rsidRPr="001C1650">
        <w:rPr>
          <w:szCs w:val="22"/>
        </w:rPr>
        <w:t xml:space="preserve">La aplicación del </w:t>
      </w:r>
      <w:r>
        <w:rPr>
          <w:szCs w:val="22"/>
        </w:rPr>
        <w:t>s</w:t>
      </w:r>
      <w:r w:rsidRPr="001C1650">
        <w:rPr>
          <w:szCs w:val="22"/>
        </w:rPr>
        <w:t xml:space="preserve">istema de </w:t>
      </w:r>
      <w:r>
        <w:rPr>
          <w:szCs w:val="22"/>
        </w:rPr>
        <w:t>p</w:t>
      </w:r>
      <w:r w:rsidRPr="001C1650">
        <w:rPr>
          <w:szCs w:val="22"/>
        </w:rPr>
        <w:t>revención del LA/FT debe concentrarse en el cumplimiento de los objetivos de detección de operaciones inusuales y de prevención y detección de operaciones sospechosas, realizadas o que se hayan intentado realizar, presuntamente vinculadas al LA/FT, a fin de comunicarlas a la UIF-Perú</w:t>
      </w:r>
      <w:r>
        <w:rPr>
          <w:szCs w:val="22"/>
        </w:rPr>
        <w:t>, en el plazo legal establecido</w:t>
      </w:r>
      <w:r w:rsidRPr="001C1650">
        <w:rPr>
          <w:szCs w:val="22"/>
        </w:rPr>
        <w:t xml:space="preserve">. </w:t>
      </w:r>
    </w:p>
    <w:p w:rsidR="0080764F" w:rsidRDefault="0080764F" w:rsidP="0080764F">
      <w:pPr>
        <w:jc w:val="both"/>
        <w:rPr>
          <w:szCs w:val="22"/>
        </w:rPr>
      </w:pPr>
    </w:p>
    <w:p w:rsidR="0080764F" w:rsidRPr="001C1650" w:rsidRDefault="0080764F" w:rsidP="0080764F">
      <w:pPr>
        <w:jc w:val="both"/>
        <w:rPr>
          <w:b/>
          <w:szCs w:val="22"/>
        </w:rPr>
      </w:pPr>
      <w:r w:rsidRPr="001C1650">
        <w:rPr>
          <w:b/>
          <w:szCs w:val="22"/>
        </w:rPr>
        <w:t>Artículo 4°.- Trámite y confidencialidad de las comunicaciones a la UIF-Perú</w:t>
      </w:r>
    </w:p>
    <w:p w:rsidR="0080764F" w:rsidRPr="001C1650" w:rsidRDefault="0080764F" w:rsidP="0080764F">
      <w:pPr>
        <w:pStyle w:val="NormalWeb"/>
        <w:spacing w:before="60" w:beforeAutospacing="0" w:after="0" w:afterAutospacing="0"/>
        <w:jc w:val="both"/>
        <w:rPr>
          <w:rFonts w:ascii="Arial Narrow" w:hAnsi="Arial Narrow"/>
          <w:sz w:val="22"/>
          <w:szCs w:val="22"/>
        </w:rPr>
      </w:pPr>
      <w:r w:rsidRPr="001C1650">
        <w:rPr>
          <w:rFonts w:ascii="Arial Narrow" w:hAnsi="Arial Narrow"/>
          <w:sz w:val="22"/>
          <w:szCs w:val="22"/>
        </w:rPr>
        <w:t>Todos los informes, registros, reportes y demás comunicaciones</w:t>
      </w:r>
      <w:r w:rsidR="000E30AE">
        <w:rPr>
          <w:rFonts w:ascii="Arial Narrow" w:hAnsi="Arial Narrow"/>
          <w:sz w:val="22"/>
          <w:szCs w:val="22"/>
        </w:rPr>
        <w:t>,</w:t>
      </w:r>
      <w:r w:rsidRPr="001C1650">
        <w:rPr>
          <w:rFonts w:ascii="Arial Narrow" w:hAnsi="Arial Narrow"/>
          <w:sz w:val="22"/>
          <w:szCs w:val="22"/>
        </w:rPr>
        <w:t xml:space="preserve"> que de acuerdo a la</w:t>
      </w:r>
      <w:r>
        <w:rPr>
          <w:rFonts w:ascii="Arial Narrow" w:hAnsi="Arial Narrow"/>
          <w:sz w:val="22"/>
          <w:szCs w:val="22"/>
        </w:rPr>
        <w:t xml:space="preserve"> Ley, su reglamento y la</w:t>
      </w:r>
      <w:r w:rsidRPr="001C1650">
        <w:rPr>
          <w:rFonts w:ascii="Arial Narrow" w:hAnsi="Arial Narrow"/>
          <w:sz w:val="22"/>
          <w:szCs w:val="22"/>
        </w:rPr>
        <w:t xml:space="preserve"> presente norma deba remitir el </w:t>
      </w:r>
      <w:r>
        <w:rPr>
          <w:rFonts w:ascii="Arial Narrow" w:hAnsi="Arial Narrow"/>
          <w:sz w:val="22"/>
          <w:szCs w:val="22"/>
        </w:rPr>
        <w:t>sujeto obligado a través de su o</w:t>
      </w:r>
      <w:r w:rsidRPr="001C1650">
        <w:rPr>
          <w:rFonts w:ascii="Arial Narrow" w:hAnsi="Arial Narrow"/>
          <w:sz w:val="22"/>
          <w:szCs w:val="22"/>
        </w:rPr>
        <w:t xml:space="preserve">ficial de </w:t>
      </w:r>
      <w:r>
        <w:rPr>
          <w:rFonts w:ascii="Arial Narrow" w:hAnsi="Arial Narrow"/>
          <w:sz w:val="22"/>
          <w:szCs w:val="22"/>
        </w:rPr>
        <w:t>c</w:t>
      </w:r>
      <w:r w:rsidRPr="001C1650">
        <w:rPr>
          <w:rFonts w:ascii="Arial Narrow" w:hAnsi="Arial Narrow"/>
          <w:sz w:val="22"/>
          <w:szCs w:val="22"/>
        </w:rPr>
        <w:t xml:space="preserve">umplimiento a la UIF-Perú, serán identificados únicamente con el código o clave secreta asignados a éste </w:t>
      </w:r>
      <w:r>
        <w:rPr>
          <w:rFonts w:ascii="Arial Narrow" w:hAnsi="Arial Narrow"/>
          <w:sz w:val="22"/>
          <w:szCs w:val="22"/>
        </w:rPr>
        <w:t xml:space="preserve">y al sujeto obligado </w:t>
      </w:r>
      <w:r w:rsidRPr="001C1650">
        <w:rPr>
          <w:rFonts w:ascii="Arial Narrow" w:hAnsi="Arial Narrow"/>
          <w:sz w:val="22"/>
          <w:szCs w:val="22"/>
        </w:rPr>
        <w:t xml:space="preserve">por la SBS, adoptándose las medidas que permitan la reserva de la información y de sus remitentes. </w:t>
      </w:r>
    </w:p>
    <w:p w:rsidR="0080764F" w:rsidRPr="001C1650" w:rsidRDefault="0080764F" w:rsidP="0080764F">
      <w:pPr>
        <w:pStyle w:val="NormalWeb"/>
        <w:spacing w:before="0" w:beforeAutospacing="0" w:after="0" w:afterAutospacing="0"/>
        <w:jc w:val="both"/>
        <w:rPr>
          <w:rFonts w:ascii="Arial Narrow" w:hAnsi="Arial Narrow"/>
          <w:sz w:val="22"/>
          <w:szCs w:val="22"/>
        </w:rPr>
      </w:pPr>
    </w:p>
    <w:p w:rsidR="0080764F" w:rsidRPr="001C1650" w:rsidRDefault="0080764F" w:rsidP="0080764F">
      <w:pPr>
        <w:pStyle w:val="NormalWeb"/>
        <w:spacing w:before="0" w:beforeAutospacing="0" w:after="0" w:afterAutospacing="0"/>
        <w:jc w:val="both"/>
        <w:rPr>
          <w:rFonts w:ascii="Arial Narrow" w:hAnsi="Arial Narrow"/>
          <w:sz w:val="22"/>
          <w:szCs w:val="22"/>
        </w:rPr>
      </w:pPr>
      <w:r w:rsidRPr="001C1650">
        <w:rPr>
          <w:rFonts w:ascii="Arial Narrow" w:hAnsi="Arial Narrow"/>
          <w:sz w:val="22"/>
          <w:szCs w:val="22"/>
        </w:rPr>
        <w:t>El sujeto obligado debe</w:t>
      </w:r>
      <w:r>
        <w:rPr>
          <w:rFonts w:ascii="Arial Narrow" w:hAnsi="Arial Narrow"/>
          <w:sz w:val="22"/>
          <w:szCs w:val="22"/>
        </w:rPr>
        <w:t>rá</w:t>
      </w:r>
      <w:r w:rsidRPr="001C1650">
        <w:rPr>
          <w:rFonts w:ascii="Arial Narrow" w:hAnsi="Arial Narrow"/>
          <w:sz w:val="22"/>
          <w:szCs w:val="22"/>
        </w:rPr>
        <w:t xml:space="preserve"> atender</w:t>
      </w:r>
      <w:r w:rsidR="000E30AE">
        <w:rPr>
          <w:rFonts w:ascii="Arial Narrow" w:hAnsi="Arial Narrow"/>
          <w:sz w:val="22"/>
          <w:szCs w:val="22"/>
        </w:rPr>
        <w:t>,</w:t>
      </w:r>
      <w:r w:rsidRPr="001C1650">
        <w:rPr>
          <w:rFonts w:ascii="Arial Narrow" w:hAnsi="Arial Narrow"/>
          <w:sz w:val="22"/>
          <w:szCs w:val="22"/>
        </w:rPr>
        <w:t xml:space="preserve"> en el plazo que se le requiera, las solicitudes de información o de ampliación de información que efectúe la SBS a través de la UIF-Perú u otra autoridad competente</w:t>
      </w:r>
      <w:r>
        <w:rPr>
          <w:rFonts w:ascii="Arial Narrow" w:hAnsi="Arial Narrow"/>
          <w:sz w:val="22"/>
          <w:szCs w:val="22"/>
        </w:rPr>
        <w:t>,</w:t>
      </w:r>
      <w:r w:rsidRPr="001C1650">
        <w:rPr>
          <w:rFonts w:ascii="Arial Narrow" w:hAnsi="Arial Narrow"/>
          <w:sz w:val="22"/>
          <w:szCs w:val="22"/>
        </w:rPr>
        <w:t xml:space="preserve"> de conformidad con las normas vigentes. </w:t>
      </w:r>
    </w:p>
    <w:p w:rsidR="0080764F" w:rsidRPr="001C1650" w:rsidRDefault="0080764F" w:rsidP="0080764F">
      <w:pPr>
        <w:pStyle w:val="Ttulo1"/>
        <w:tabs>
          <w:tab w:val="left" w:pos="4120"/>
        </w:tabs>
        <w:jc w:val="both"/>
        <w:rPr>
          <w:rFonts w:ascii="Arial Narrow" w:hAnsi="Arial Narrow"/>
          <w:b w:val="0"/>
          <w:sz w:val="22"/>
          <w:szCs w:val="22"/>
        </w:rPr>
      </w:pPr>
      <w:r w:rsidRPr="001C1650">
        <w:rPr>
          <w:rFonts w:ascii="Arial Narrow" w:hAnsi="Arial Narrow"/>
          <w:b w:val="0"/>
          <w:sz w:val="22"/>
          <w:szCs w:val="22"/>
        </w:rPr>
        <w:t>El sujeto obligado</w:t>
      </w:r>
      <w:r w:rsidR="0087251D">
        <w:rPr>
          <w:rFonts w:ascii="Arial Narrow" w:hAnsi="Arial Narrow"/>
          <w:b w:val="0"/>
          <w:sz w:val="22"/>
          <w:szCs w:val="22"/>
        </w:rPr>
        <w:t>,</w:t>
      </w:r>
      <w:r w:rsidRPr="001C1650">
        <w:rPr>
          <w:rFonts w:ascii="Arial Narrow" w:hAnsi="Arial Narrow"/>
          <w:b w:val="0"/>
          <w:sz w:val="22"/>
          <w:szCs w:val="22"/>
        </w:rPr>
        <w:t xml:space="preserve"> a través de su </w:t>
      </w:r>
      <w:r>
        <w:rPr>
          <w:rFonts w:ascii="Arial Narrow" w:hAnsi="Arial Narrow"/>
          <w:b w:val="0"/>
          <w:sz w:val="22"/>
          <w:szCs w:val="22"/>
        </w:rPr>
        <w:t>o</w:t>
      </w:r>
      <w:r w:rsidRPr="001C1650">
        <w:rPr>
          <w:rFonts w:ascii="Arial Narrow" w:hAnsi="Arial Narrow"/>
          <w:b w:val="0"/>
          <w:sz w:val="22"/>
          <w:szCs w:val="22"/>
        </w:rPr>
        <w:t xml:space="preserve">ficial de </w:t>
      </w:r>
      <w:r>
        <w:rPr>
          <w:rFonts w:ascii="Arial Narrow" w:hAnsi="Arial Narrow"/>
          <w:b w:val="0"/>
          <w:sz w:val="22"/>
          <w:szCs w:val="22"/>
        </w:rPr>
        <w:t>c</w:t>
      </w:r>
      <w:r w:rsidRPr="001C1650">
        <w:rPr>
          <w:rFonts w:ascii="Arial Narrow" w:hAnsi="Arial Narrow"/>
          <w:b w:val="0"/>
          <w:sz w:val="22"/>
          <w:szCs w:val="22"/>
        </w:rPr>
        <w:t>umplimiento</w:t>
      </w:r>
      <w:r w:rsidR="0087251D">
        <w:rPr>
          <w:rFonts w:ascii="Arial Narrow" w:hAnsi="Arial Narrow"/>
          <w:b w:val="0"/>
          <w:sz w:val="22"/>
          <w:szCs w:val="22"/>
        </w:rPr>
        <w:t>,</w:t>
      </w:r>
      <w:r w:rsidRPr="001C1650">
        <w:rPr>
          <w:rFonts w:ascii="Arial Narrow" w:hAnsi="Arial Narrow"/>
          <w:b w:val="0"/>
          <w:sz w:val="22"/>
          <w:szCs w:val="22"/>
        </w:rPr>
        <w:t xml:space="preserve"> </w:t>
      </w:r>
      <w:r w:rsidR="0087251D">
        <w:rPr>
          <w:rFonts w:ascii="Arial Narrow" w:hAnsi="Arial Narrow"/>
          <w:b w:val="0"/>
          <w:sz w:val="22"/>
          <w:szCs w:val="22"/>
        </w:rPr>
        <w:t>remitirá</w:t>
      </w:r>
      <w:r w:rsidRPr="001C1650">
        <w:rPr>
          <w:rFonts w:ascii="Arial Narrow" w:hAnsi="Arial Narrow"/>
          <w:b w:val="0"/>
          <w:sz w:val="22"/>
          <w:szCs w:val="22"/>
        </w:rPr>
        <w:t xml:space="preserve"> a la UIF-Perú los informes, </w:t>
      </w:r>
      <w:r>
        <w:rPr>
          <w:rFonts w:ascii="Arial Narrow" w:hAnsi="Arial Narrow"/>
          <w:b w:val="0"/>
          <w:sz w:val="22"/>
          <w:szCs w:val="22"/>
        </w:rPr>
        <w:t>r</w:t>
      </w:r>
      <w:r w:rsidRPr="001C1650">
        <w:rPr>
          <w:rFonts w:ascii="Arial Narrow" w:hAnsi="Arial Narrow"/>
          <w:b w:val="0"/>
          <w:sz w:val="22"/>
          <w:szCs w:val="22"/>
        </w:rPr>
        <w:t xml:space="preserve">egistro de </w:t>
      </w:r>
      <w:r>
        <w:rPr>
          <w:rFonts w:ascii="Arial Narrow" w:hAnsi="Arial Narrow"/>
          <w:b w:val="0"/>
          <w:sz w:val="22"/>
          <w:szCs w:val="22"/>
        </w:rPr>
        <w:t>o</w:t>
      </w:r>
      <w:r w:rsidRPr="001C1650">
        <w:rPr>
          <w:rFonts w:ascii="Arial Narrow" w:hAnsi="Arial Narrow"/>
          <w:b w:val="0"/>
          <w:sz w:val="22"/>
          <w:szCs w:val="22"/>
        </w:rPr>
        <w:t>peraciones (RO</w:t>
      </w:r>
      <w:r>
        <w:rPr>
          <w:rFonts w:ascii="Arial Narrow" w:hAnsi="Arial Narrow"/>
          <w:b w:val="0"/>
          <w:sz w:val="22"/>
          <w:szCs w:val="22"/>
        </w:rPr>
        <w:t>)</w:t>
      </w:r>
      <w:r w:rsidRPr="001C1650">
        <w:rPr>
          <w:rFonts w:ascii="Arial Narrow" w:hAnsi="Arial Narrow"/>
          <w:b w:val="0"/>
          <w:sz w:val="22"/>
          <w:szCs w:val="22"/>
        </w:rPr>
        <w:t xml:space="preserve"> y </w:t>
      </w:r>
      <w:r>
        <w:rPr>
          <w:rFonts w:ascii="Arial Narrow" w:hAnsi="Arial Narrow"/>
          <w:b w:val="0"/>
          <w:sz w:val="22"/>
          <w:szCs w:val="22"/>
        </w:rPr>
        <w:t>r</w:t>
      </w:r>
      <w:r w:rsidRPr="001C1650">
        <w:rPr>
          <w:rFonts w:ascii="Arial Narrow" w:hAnsi="Arial Narrow"/>
          <w:b w:val="0"/>
          <w:sz w:val="22"/>
          <w:szCs w:val="22"/>
        </w:rPr>
        <w:t xml:space="preserve">eportes de </w:t>
      </w:r>
      <w:r>
        <w:rPr>
          <w:rFonts w:ascii="Arial Narrow" w:hAnsi="Arial Narrow"/>
          <w:b w:val="0"/>
          <w:sz w:val="22"/>
          <w:szCs w:val="22"/>
        </w:rPr>
        <w:t>o</w:t>
      </w:r>
      <w:r w:rsidRPr="001C1650">
        <w:rPr>
          <w:rFonts w:ascii="Arial Narrow" w:hAnsi="Arial Narrow"/>
          <w:b w:val="0"/>
          <w:sz w:val="22"/>
          <w:szCs w:val="22"/>
        </w:rPr>
        <w:t xml:space="preserve">peraciones </w:t>
      </w:r>
      <w:r>
        <w:rPr>
          <w:rFonts w:ascii="Arial Narrow" w:hAnsi="Arial Narrow"/>
          <w:b w:val="0"/>
          <w:sz w:val="22"/>
          <w:szCs w:val="22"/>
        </w:rPr>
        <w:t>s</w:t>
      </w:r>
      <w:r w:rsidRPr="001C1650">
        <w:rPr>
          <w:rFonts w:ascii="Arial Narrow" w:hAnsi="Arial Narrow"/>
          <w:b w:val="0"/>
          <w:sz w:val="22"/>
          <w:szCs w:val="22"/>
        </w:rPr>
        <w:t>ospechosas (ROS)</w:t>
      </w:r>
      <w:r w:rsidR="0016347B">
        <w:rPr>
          <w:rFonts w:ascii="Arial Narrow" w:hAnsi="Arial Narrow"/>
          <w:b w:val="0"/>
          <w:sz w:val="22"/>
          <w:szCs w:val="22"/>
        </w:rPr>
        <w:t>,</w:t>
      </w:r>
      <w:r w:rsidRPr="001C1650">
        <w:rPr>
          <w:rFonts w:ascii="Arial Narrow" w:hAnsi="Arial Narrow"/>
          <w:b w:val="0"/>
          <w:sz w:val="22"/>
          <w:szCs w:val="22"/>
        </w:rPr>
        <w:t xml:space="preserve"> mediante el medio electrónico que la SBS establezca.  </w:t>
      </w:r>
    </w:p>
    <w:p w:rsidR="0080764F" w:rsidRPr="001C1650" w:rsidRDefault="0080764F" w:rsidP="0080764F">
      <w:pPr>
        <w:jc w:val="both"/>
        <w:rPr>
          <w:szCs w:val="22"/>
        </w:rPr>
      </w:pPr>
    </w:p>
    <w:p w:rsidR="0080764F" w:rsidRPr="001C1650" w:rsidRDefault="0080764F" w:rsidP="0080764F">
      <w:pPr>
        <w:jc w:val="both"/>
        <w:rPr>
          <w:szCs w:val="22"/>
        </w:rPr>
      </w:pPr>
      <w:r w:rsidRPr="001C1650">
        <w:rPr>
          <w:szCs w:val="22"/>
        </w:rPr>
        <w:t xml:space="preserve">Las comunicaciones a que se </w:t>
      </w:r>
      <w:r>
        <w:rPr>
          <w:szCs w:val="22"/>
        </w:rPr>
        <w:t xml:space="preserve">refiere </w:t>
      </w:r>
      <w:r w:rsidRPr="001C1650">
        <w:rPr>
          <w:szCs w:val="22"/>
        </w:rPr>
        <w:t>la presente norma tienen carácter confidencial, estando impedidos todos los involucrados, de poner en conocimiento de persona alguna que dicha información ha sido solicitada o proporcionada a la UIF-Perú</w:t>
      </w:r>
      <w:r>
        <w:rPr>
          <w:szCs w:val="22"/>
        </w:rPr>
        <w:t>, bajo las responsabilidades administrativas, civiles y penales correspondientes</w:t>
      </w:r>
      <w:r w:rsidRPr="001C1650">
        <w:rPr>
          <w:szCs w:val="22"/>
        </w:rPr>
        <w:t xml:space="preserve">. </w:t>
      </w:r>
    </w:p>
    <w:p w:rsidR="0080764F" w:rsidRPr="001C1650" w:rsidRDefault="0080764F" w:rsidP="0080764F">
      <w:pPr>
        <w:jc w:val="both"/>
        <w:rPr>
          <w:szCs w:val="22"/>
        </w:rPr>
      </w:pPr>
    </w:p>
    <w:p w:rsidR="0080764F" w:rsidRPr="001C1650" w:rsidRDefault="0080764F" w:rsidP="0080764F">
      <w:pPr>
        <w:jc w:val="both"/>
        <w:rPr>
          <w:b/>
          <w:szCs w:val="22"/>
        </w:rPr>
      </w:pPr>
      <w:r w:rsidRPr="001C1650">
        <w:rPr>
          <w:b/>
          <w:szCs w:val="22"/>
        </w:rPr>
        <w:t>Artículo 5º.- Capacitación anual</w:t>
      </w:r>
    </w:p>
    <w:p w:rsidR="0080764F" w:rsidRPr="001C1650" w:rsidRDefault="0080764F" w:rsidP="0080764F">
      <w:pPr>
        <w:spacing w:before="60"/>
        <w:jc w:val="both"/>
        <w:rPr>
          <w:szCs w:val="22"/>
        </w:rPr>
      </w:pPr>
      <w:r w:rsidRPr="001C1650">
        <w:rPr>
          <w:szCs w:val="22"/>
        </w:rPr>
        <w:t>El sujeto obligado</w:t>
      </w:r>
      <w:r w:rsidR="009839A2">
        <w:rPr>
          <w:szCs w:val="22"/>
        </w:rPr>
        <w:t xml:space="preserve">, </w:t>
      </w:r>
      <w:r>
        <w:rPr>
          <w:szCs w:val="22"/>
        </w:rPr>
        <w:t>sus trabajadores</w:t>
      </w:r>
      <w:r w:rsidR="009839A2">
        <w:rPr>
          <w:szCs w:val="22"/>
        </w:rPr>
        <w:t xml:space="preserve"> y directores, de ser el caso</w:t>
      </w:r>
      <w:r w:rsidR="00354AA6">
        <w:rPr>
          <w:szCs w:val="22"/>
        </w:rPr>
        <w:t xml:space="preserve">, </w:t>
      </w:r>
      <w:r w:rsidR="008D2380">
        <w:rPr>
          <w:szCs w:val="22"/>
        </w:rPr>
        <w:t xml:space="preserve">incluyendo el oficial de cumplimiento, </w:t>
      </w:r>
      <w:r>
        <w:rPr>
          <w:szCs w:val="22"/>
        </w:rPr>
        <w:t xml:space="preserve">deben recibir </w:t>
      </w:r>
      <w:r w:rsidRPr="001C1650">
        <w:rPr>
          <w:szCs w:val="22"/>
        </w:rPr>
        <w:t xml:space="preserve">al menos una capacitación al año en materia de prevención y/o detección del LA/FT, con la finalidad de que estén instruidos en las normas vigentes sobre la materia, las políticas y procedimientos establecidos para el cumplimiento de sus funciones como parte del </w:t>
      </w:r>
      <w:r>
        <w:rPr>
          <w:szCs w:val="22"/>
        </w:rPr>
        <w:t>s</w:t>
      </w:r>
      <w:r w:rsidRPr="001C1650">
        <w:rPr>
          <w:szCs w:val="22"/>
        </w:rPr>
        <w:t xml:space="preserve">istema de </w:t>
      </w:r>
      <w:r>
        <w:rPr>
          <w:szCs w:val="22"/>
        </w:rPr>
        <w:t>p</w:t>
      </w:r>
      <w:r w:rsidRPr="001C1650">
        <w:rPr>
          <w:szCs w:val="22"/>
        </w:rPr>
        <w:t>revención del LA/FT, las tipologías del LA/FT</w:t>
      </w:r>
      <w:r w:rsidR="00691346">
        <w:rPr>
          <w:szCs w:val="22"/>
        </w:rPr>
        <w:t xml:space="preserve"> y</w:t>
      </w:r>
      <w:r w:rsidRPr="001C1650">
        <w:rPr>
          <w:szCs w:val="22"/>
        </w:rPr>
        <w:t>, en particular</w:t>
      </w:r>
      <w:r w:rsidR="00691346">
        <w:rPr>
          <w:szCs w:val="22"/>
        </w:rPr>
        <w:t>,</w:t>
      </w:r>
      <w:r w:rsidRPr="001C1650">
        <w:rPr>
          <w:szCs w:val="22"/>
        </w:rPr>
        <w:t xml:space="preserve"> las que pudieran ser detectadas en las actividades propias del sujeto obl</w:t>
      </w:r>
      <w:r w:rsidR="004C7A5F">
        <w:rPr>
          <w:szCs w:val="22"/>
        </w:rPr>
        <w:t>igado</w:t>
      </w:r>
      <w:r w:rsidR="00691346">
        <w:rPr>
          <w:szCs w:val="22"/>
        </w:rPr>
        <w:t>,</w:t>
      </w:r>
      <w:r>
        <w:rPr>
          <w:szCs w:val="22"/>
        </w:rPr>
        <w:t xml:space="preserve"> las señales de alerta para detectar operaciones inusuales, </w:t>
      </w:r>
      <w:r w:rsidRPr="001C1650">
        <w:rPr>
          <w:szCs w:val="22"/>
        </w:rPr>
        <w:t xml:space="preserve">entre otros aspectos que el </w:t>
      </w:r>
      <w:r>
        <w:rPr>
          <w:szCs w:val="22"/>
        </w:rPr>
        <w:t>o</w:t>
      </w:r>
      <w:r w:rsidRPr="001C1650">
        <w:rPr>
          <w:szCs w:val="22"/>
        </w:rPr>
        <w:t xml:space="preserve">ficial de </w:t>
      </w:r>
      <w:r>
        <w:rPr>
          <w:szCs w:val="22"/>
        </w:rPr>
        <w:t>c</w:t>
      </w:r>
      <w:r w:rsidRPr="001C1650">
        <w:rPr>
          <w:szCs w:val="22"/>
        </w:rPr>
        <w:t xml:space="preserve">umplimiento considere relevantes. </w:t>
      </w:r>
    </w:p>
    <w:p w:rsidR="0080764F" w:rsidRPr="001C1650" w:rsidRDefault="0080764F" w:rsidP="0080764F">
      <w:pPr>
        <w:jc w:val="both"/>
        <w:rPr>
          <w:szCs w:val="22"/>
        </w:rPr>
      </w:pPr>
    </w:p>
    <w:p w:rsidR="0080764F" w:rsidRPr="001C1650" w:rsidRDefault="00A737CF" w:rsidP="0080764F">
      <w:pPr>
        <w:jc w:val="both"/>
        <w:rPr>
          <w:szCs w:val="22"/>
          <w:lang w:val="es-PE"/>
        </w:rPr>
      </w:pPr>
      <w:r>
        <w:rPr>
          <w:szCs w:val="22"/>
          <w:lang w:val="es-PE"/>
        </w:rPr>
        <w:lastRenderedPageBreak/>
        <w:t>La</w:t>
      </w:r>
      <w:r w:rsidR="0080764F" w:rsidRPr="001C1650">
        <w:rPr>
          <w:szCs w:val="22"/>
          <w:lang w:val="es-PE"/>
        </w:rPr>
        <w:t xml:space="preserve"> capacitaci</w:t>
      </w:r>
      <w:r>
        <w:rPr>
          <w:szCs w:val="22"/>
          <w:lang w:val="es-PE"/>
        </w:rPr>
        <w:t>ón</w:t>
      </w:r>
      <w:r w:rsidR="0080764F" w:rsidRPr="001C1650">
        <w:rPr>
          <w:szCs w:val="22"/>
          <w:lang w:val="es-PE"/>
        </w:rPr>
        <w:t xml:space="preserve"> podrá ser dictada por terceros</w:t>
      </w:r>
      <w:r w:rsidR="00252FE2">
        <w:rPr>
          <w:szCs w:val="22"/>
          <w:lang w:val="es-PE"/>
        </w:rPr>
        <w:t>,</w:t>
      </w:r>
      <w:r w:rsidR="0080764F" w:rsidRPr="001C1650">
        <w:rPr>
          <w:szCs w:val="22"/>
          <w:lang w:val="es-PE"/>
        </w:rPr>
        <w:t xml:space="preserve"> entidades especializadas o por el </w:t>
      </w:r>
      <w:r w:rsidR="0080764F">
        <w:rPr>
          <w:szCs w:val="22"/>
          <w:lang w:val="es-PE"/>
        </w:rPr>
        <w:t>o</w:t>
      </w:r>
      <w:r w:rsidR="0080764F" w:rsidRPr="001C1650">
        <w:rPr>
          <w:szCs w:val="22"/>
          <w:lang w:val="es-PE"/>
        </w:rPr>
        <w:t xml:space="preserve">ficial de </w:t>
      </w:r>
      <w:r w:rsidR="0080764F">
        <w:rPr>
          <w:szCs w:val="22"/>
          <w:lang w:val="es-PE"/>
        </w:rPr>
        <w:t>c</w:t>
      </w:r>
      <w:r w:rsidR="0080764F" w:rsidRPr="001C1650">
        <w:rPr>
          <w:szCs w:val="22"/>
          <w:lang w:val="es-PE"/>
        </w:rPr>
        <w:t>umplimiento, por el medio</w:t>
      </w:r>
      <w:r w:rsidR="00252FE2">
        <w:rPr>
          <w:szCs w:val="22"/>
          <w:lang w:val="es-PE"/>
        </w:rPr>
        <w:t>,</w:t>
      </w:r>
      <w:r w:rsidR="0080764F" w:rsidRPr="001C1650">
        <w:rPr>
          <w:szCs w:val="22"/>
          <w:lang w:val="es-PE"/>
        </w:rPr>
        <w:t xml:space="preserve"> modalidad física o electrónica que consideren conveniente. </w:t>
      </w:r>
      <w:r w:rsidR="009F35ED">
        <w:rPr>
          <w:szCs w:val="22"/>
        </w:rPr>
        <w:t>La</w:t>
      </w:r>
      <w:r w:rsidR="0080764F" w:rsidRPr="001C1650">
        <w:rPr>
          <w:szCs w:val="22"/>
        </w:rPr>
        <w:t xml:space="preserve"> constancia</w:t>
      </w:r>
      <w:r w:rsidR="009F35ED">
        <w:rPr>
          <w:szCs w:val="22"/>
        </w:rPr>
        <w:t xml:space="preserve"> de capacitación </w:t>
      </w:r>
      <w:r w:rsidR="0080764F" w:rsidRPr="001C1650">
        <w:rPr>
          <w:szCs w:val="22"/>
        </w:rPr>
        <w:t xml:space="preserve">deberá ser incorporada en </w:t>
      </w:r>
      <w:r w:rsidR="0080764F" w:rsidRPr="001C1650">
        <w:rPr>
          <w:szCs w:val="22"/>
          <w:lang w:val="es-PE"/>
        </w:rPr>
        <w:t>cada uno de los legajos personales de quienes hayan participado.</w:t>
      </w:r>
      <w:r w:rsidR="00252FE2" w:rsidRPr="00252FE2">
        <w:t xml:space="preserve"> </w:t>
      </w:r>
      <w:r w:rsidR="00252FE2" w:rsidRPr="00252FE2">
        <w:rPr>
          <w:szCs w:val="22"/>
          <w:lang w:val="es-PE"/>
        </w:rPr>
        <w:t>En caso la capacitación haya sido efectuada por el oficial de cumplimiento, éste emitirá una constancia con carácter de declaración jurada en la que indique el día, lugar, tiempo de duración de la capacitación, nombres y apellidos y cargos -de ser el caso- de las personas que fueron capacitadas y el temario.</w:t>
      </w:r>
    </w:p>
    <w:p w:rsidR="0080764F" w:rsidRPr="001C1650" w:rsidRDefault="0080764F" w:rsidP="0080764F">
      <w:pPr>
        <w:jc w:val="both"/>
        <w:rPr>
          <w:szCs w:val="22"/>
        </w:rPr>
      </w:pPr>
    </w:p>
    <w:p w:rsidR="0080764F" w:rsidRPr="001C1650" w:rsidRDefault="0080764F" w:rsidP="0080764F">
      <w:pPr>
        <w:jc w:val="both"/>
        <w:rPr>
          <w:szCs w:val="22"/>
        </w:rPr>
      </w:pPr>
      <w:r w:rsidRPr="001C1650">
        <w:rPr>
          <w:szCs w:val="22"/>
        </w:rPr>
        <w:t xml:space="preserve">Los nuevos trabajadores deberán ser informados por el </w:t>
      </w:r>
      <w:r>
        <w:rPr>
          <w:szCs w:val="22"/>
        </w:rPr>
        <w:t>o</w:t>
      </w:r>
      <w:r w:rsidRPr="001C1650">
        <w:rPr>
          <w:szCs w:val="22"/>
        </w:rPr>
        <w:t xml:space="preserve">ficial de </w:t>
      </w:r>
      <w:r>
        <w:rPr>
          <w:szCs w:val="22"/>
        </w:rPr>
        <w:t>c</w:t>
      </w:r>
      <w:r w:rsidRPr="001C1650">
        <w:rPr>
          <w:szCs w:val="22"/>
        </w:rPr>
        <w:t xml:space="preserve">umplimiento sobre los alcances del </w:t>
      </w:r>
      <w:r>
        <w:rPr>
          <w:szCs w:val="22"/>
        </w:rPr>
        <w:t>s</w:t>
      </w:r>
      <w:r w:rsidRPr="001C1650">
        <w:rPr>
          <w:szCs w:val="22"/>
        </w:rPr>
        <w:t xml:space="preserve">istema de </w:t>
      </w:r>
      <w:r>
        <w:rPr>
          <w:szCs w:val="22"/>
        </w:rPr>
        <w:t>p</w:t>
      </w:r>
      <w:r w:rsidRPr="001C1650">
        <w:rPr>
          <w:szCs w:val="22"/>
        </w:rPr>
        <w:t>revención del LA/FT del sujeto obligado, dentro de los treinta (30) días siguientes a su fecha de ingreso</w:t>
      </w:r>
      <w:r>
        <w:rPr>
          <w:szCs w:val="22"/>
        </w:rPr>
        <w:t>, lo que deberá constar en su legajo personal</w:t>
      </w:r>
      <w:r w:rsidRPr="001C1650">
        <w:rPr>
          <w:szCs w:val="22"/>
        </w:rPr>
        <w:t xml:space="preserve">. </w:t>
      </w:r>
    </w:p>
    <w:p w:rsidR="0080764F" w:rsidRPr="001C1650" w:rsidRDefault="0080764F" w:rsidP="0080764F">
      <w:pPr>
        <w:jc w:val="both"/>
        <w:rPr>
          <w:szCs w:val="22"/>
        </w:rPr>
      </w:pPr>
    </w:p>
    <w:p w:rsidR="0080764F" w:rsidRPr="001C1650" w:rsidRDefault="0080764F" w:rsidP="0080764F">
      <w:pPr>
        <w:jc w:val="both"/>
        <w:rPr>
          <w:rFonts w:cs="Arial"/>
          <w:szCs w:val="22"/>
        </w:rPr>
      </w:pPr>
      <w:r w:rsidRPr="001C1650">
        <w:rPr>
          <w:szCs w:val="22"/>
        </w:rPr>
        <w:t xml:space="preserve">El </w:t>
      </w:r>
      <w:r>
        <w:rPr>
          <w:szCs w:val="22"/>
        </w:rPr>
        <w:t>o</w:t>
      </w:r>
      <w:r w:rsidRPr="001C1650">
        <w:rPr>
          <w:szCs w:val="22"/>
        </w:rPr>
        <w:t xml:space="preserve">ficial de </w:t>
      </w:r>
      <w:r>
        <w:rPr>
          <w:szCs w:val="22"/>
        </w:rPr>
        <w:t>c</w:t>
      </w:r>
      <w:r w:rsidRPr="001C1650">
        <w:rPr>
          <w:szCs w:val="22"/>
        </w:rPr>
        <w:t>umplimiento es responsable de comunicar al sujeto obligado y a todos los trabajadores</w:t>
      </w:r>
      <w:r>
        <w:rPr>
          <w:szCs w:val="22"/>
        </w:rPr>
        <w:t xml:space="preserve"> </w:t>
      </w:r>
      <w:r w:rsidR="00CE68F5" w:rsidRPr="00BC36A4">
        <w:rPr>
          <w:szCs w:val="22"/>
        </w:rPr>
        <w:t>incluyendo</w:t>
      </w:r>
      <w:r w:rsidRPr="00CD6F76">
        <w:rPr>
          <w:szCs w:val="22"/>
        </w:rPr>
        <w:t xml:space="preserve"> al gerente general, apoderados, gerentes, administradores y a quienes desempeñen cargos similares, de ser el caso,</w:t>
      </w:r>
      <w:r w:rsidRPr="001C1650">
        <w:rPr>
          <w:szCs w:val="22"/>
        </w:rPr>
        <w:t xml:space="preserve"> los cambios </w:t>
      </w:r>
      <w:r>
        <w:rPr>
          <w:szCs w:val="22"/>
        </w:rPr>
        <w:t xml:space="preserve">realizados </w:t>
      </w:r>
      <w:r w:rsidRPr="001C1650">
        <w:rPr>
          <w:szCs w:val="22"/>
        </w:rPr>
        <w:t xml:space="preserve">en la normativa del </w:t>
      </w:r>
      <w:r>
        <w:rPr>
          <w:szCs w:val="22"/>
        </w:rPr>
        <w:t>s</w:t>
      </w:r>
      <w:r w:rsidRPr="001C1650">
        <w:rPr>
          <w:szCs w:val="22"/>
        </w:rPr>
        <w:t xml:space="preserve">istema de </w:t>
      </w:r>
      <w:r>
        <w:rPr>
          <w:szCs w:val="22"/>
        </w:rPr>
        <w:t>p</w:t>
      </w:r>
      <w:r w:rsidRPr="001C1650">
        <w:rPr>
          <w:szCs w:val="22"/>
        </w:rPr>
        <w:t xml:space="preserve">revención del LA/FT. </w:t>
      </w:r>
    </w:p>
    <w:p w:rsidR="0080764F" w:rsidRDefault="0080764F" w:rsidP="0080764F">
      <w:pPr>
        <w:rPr>
          <w:rFonts w:cs="Arial"/>
          <w:szCs w:val="22"/>
        </w:rPr>
      </w:pPr>
    </w:p>
    <w:p w:rsidR="0080764F" w:rsidRPr="001C1650" w:rsidRDefault="0080764F" w:rsidP="0080764F">
      <w:pPr>
        <w:ind w:left="-360"/>
        <w:jc w:val="center"/>
        <w:rPr>
          <w:rFonts w:cs="Arial"/>
          <w:b/>
          <w:szCs w:val="22"/>
        </w:rPr>
      </w:pPr>
      <w:r w:rsidRPr="001C1650">
        <w:rPr>
          <w:rFonts w:cs="Arial"/>
          <w:b/>
          <w:szCs w:val="22"/>
        </w:rPr>
        <w:t>TÍTULO II</w:t>
      </w:r>
    </w:p>
    <w:p w:rsidR="0080764F" w:rsidRPr="001C1650" w:rsidRDefault="0080764F" w:rsidP="0080764F">
      <w:pPr>
        <w:ind w:left="-360" w:firstLine="360"/>
        <w:jc w:val="center"/>
        <w:rPr>
          <w:rFonts w:cs="Arial"/>
          <w:b/>
          <w:szCs w:val="22"/>
        </w:rPr>
      </w:pPr>
      <w:r w:rsidRPr="001C1650">
        <w:rPr>
          <w:rFonts w:cs="Arial"/>
          <w:b/>
          <w:szCs w:val="22"/>
        </w:rPr>
        <w:t xml:space="preserve">SISTEMA DE PREVENCIÓN DEL LAVADO DE ACTIVOS </w:t>
      </w:r>
    </w:p>
    <w:p w:rsidR="0080764F" w:rsidRPr="001C1650" w:rsidRDefault="0080764F" w:rsidP="0080764F">
      <w:pPr>
        <w:ind w:left="-360" w:firstLine="360"/>
        <w:jc w:val="center"/>
        <w:rPr>
          <w:rFonts w:cs="Arial"/>
          <w:b/>
          <w:szCs w:val="22"/>
        </w:rPr>
      </w:pPr>
      <w:r w:rsidRPr="001C1650">
        <w:rPr>
          <w:rFonts w:cs="Arial"/>
          <w:b/>
          <w:szCs w:val="22"/>
        </w:rPr>
        <w:t>Y DEL FINANCIAMIENTO DEL TERRORISMO</w:t>
      </w:r>
      <w:r w:rsidRPr="001C1650">
        <w:rPr>
          <w:rFonts w:cs="Arial"/>
          <w:szCs w:val="22"/>
        </w:rPr>
        <w:t xml:space="preserve">  </w:t>
      </w:r>
    </w:p>
    <w:p w:rsidR="0080764F" w:rsidRPr="001C1650" w:rsidRDefault="0080764F" w:rsidP="0080764F">
      <w:pPr>
        <w:ind w:left="3540"/>
        <w:rPr>
          <w:rFonts w:cs="Arial"/>
          <w:b/>
          <w:szCs w:val="22"/>
        </w:rPr>
      </w:pPr>
      <w:r w:rsidRPr="001C1650">
        <w:rPr>
          <w:rFonts w:cs="Arial"/>
          <w:b/>
          <w:szCs w:val="22"/>
        </w:rPr>
        <w:t xml:space="preserve">   </w:t>
      </w:r>
    </w:p>
    <w:p w:rsidR="0080764F" w:rsidRPr="001C1650" w:rsidRDefault="0080764F" w:rsidP="0080764F">
      <w:pPr>
        <w:jc w:val="center"/>
        <w:rPr>
          <w:rFonts w:cs="Arial"/>
          <w:szCs w:val="22"/>
        </w:rPr>
      </w:pPr>
      <w:r w:rsidRPr="001C1650">
        <w:rPr>
          <w:rFonts w:cs="Arial"/>
          <w:b/>
          <w:szCs w:val="22"/>
        </w:rPr>
        <w:t>Capítulo I</w:t>
      </w:r>
    </w:p>
    <w:p w:rsidR="0080764F" w:rsidRPr="001C1650" w:rsidRDefault="0080764F" w:rsidP="0080764F">
      <w:pPr>
        <w:jc w:val="center"/>
        <w:rPr>
          <w:rFonts w:cs="Arial"/>
          <w:b/>
          <w:szCs w:val="22"/>
        </w:rPr>
      </w:pPr>
      <w:r w:rsidRPr="001C1650">
        <w:rPr>
          <w:rFonts w:cs="Arial"/>
          <w:b/>
          <w:szCs w:val="22"/>
        </w:rPr>
        <w:t>Conocimiento del cliente y del trabajador</w:t>
      </w:r>
    </w:p>
    <w:p w:rsidR="0080764F" w:rsidRPr="001C1650" w:rsidRDefault="0080764F" w:rsidP="0080764F">
      <w:pPr>
        <w:rPr>
          <w:rFonts w:cs="Arial"/>
          <w:b/>
          <w:szCs w:val="22"/>
        </w:rPr>
      </w:pPr>
    </w:p>
    <w:p w:rsidR="0080764F" w:rsidRPr="001C1650" w:rsidRDefault="0080764F" w:rsidP="0080764F">
      <w:pPr>
        <w:jc w:val="both"/>
        <w:rPr>
          <w:rFonts w:cs="Arial"/>
          <w:b/>
          <w:szCs w:val="22"/>
        </w:rPr>
      </w:pPr>
      <w:r w:rsidRPr="001C1650">
        <w:rPr>
          <w:rFonts w:cs="Arial"/>
          <w:b/>
          <w:szCs w:val="22"/>
        </w:rPr>
        <w:t xml:space="preserve">Artículo 6º.- Cliente  </w:t>
      </w:r>
    </w:p>
    <w:p w:rsidR="0080764F" w:rsidRPr="001C1650" w:rsidRDefault="0080764F" w:rsidP="0080764F">
      <w:pPr>
        <w:spacing w:before="60"/>
        <w:jc w:val="both"/>
        <w:rPr>
          <w:rFonts w:cs="Arial"/>
          <w:szCs w:val="22"/>
        </w:rPr>
      </w:pPr>
      <w:r w:rsidRPr="001C1650">
        <w:rPr>
          <w:rFonts w:cs="Arial"/>
          <w:szCs w:val="22"/>
        </w:rPr>
        <w:t>Cliente es toda persona natural o jurídica, nacional o extranjera, habitual u ocasional, que solicita y recibe del  sujeto obligado la prestación</w:t>
      </w:r>
      <w:r w:rsidRPr="001C1650">
        <w:rPr>
          <w:rFonts w:cs="Arial"/>
          <w:szCs w:val="22"/>
          <w:lang w:val="es-PE"/>
        </w:rPr>
        <w:t xml:space="preserve"> de algún servicio o el suministro de cualquier bien propio de la actividad que desarrolla. </w:t>
      </w:r>
      <w:r w:rsidRPr="001C1650">
        <w:rPr>
          <w:szCs w:val="22"/>
        </w:rPr>
        <w:t xml:space="preserve">La Ley, el </w:t>
      </w:r>
      <w:r>
        <w:rPr>
          <w:szCs w:val="22"/>
        </w:rPr>
        <w:t>r</w:t>
      </w:r>
      <w:r w:rsidRPr="001C1650">
        <w:rPr>
          <w:szCs w:val="22"/>
        </w:rPr>
        <w:t xml:space="preserve">eglamento y la presente norma son aplicables a todos los clientes del sujeto obligado. </w:t>
      </w:r>
    </w:p>
    <w:p w:rsidR="0080764F" w:rsidRDefault="0080764F" w:rsidP="0080764F">
      <w:pPr>
        <w:jc w:val="both"/>
        <w:rPr>
          <w:szCs w:val="22"/>
        </w:rPr>
      </w:pPr>
    </w:p>
    <w:p w:rsidR="0080764F" w:rsidRPr="001C1650" w:rsidRDefault="0080764F" w:rsidP="0080764F">
      <w:pPr>
        <w:spacing w:before="60"/>
        <w:jc w:val="both"/>
        <w:rPr>
          <w:szCs w:val="22"/>
        </w:rPr>
      </w:pPr>
      <w:r w:rsidRPr="001C1650">
        <w:rPr>
          <w:szCs w:val="22"/>
        </w:rPr>
        <w:t xml:space="preserve">Es cliente habitual aquel que solicita u obtiene un </w:t>
      </w:r>
      <w:r>
        <w:rPr>
          <w:szCs w:val="22"/>
        </w:rPr>
        <w:t>bien</w:t>
      </w:r>
      <w:r w:rsidRPr="001C1650">
        <w:rPr>
          <w:szCs w:val="22"/>
        </w:rPr>
        <w:t xml:space="preserve"> o servicio del sujeto obligado, de manera frecuente, independientemente del monto involucrado en la operación. Es cliente ocasional aquel que solicita u obtiene el </w:t>
      </w:r>
      <w:r>
        <w:rPr>
          <w:szCs w:val="22"/>
        </w:rPr>
        <w:t xml:space="preserve">bien o </w:t>
      </w:r>
      <w:r w:rsidRPr="001C1650">
        <w:rPr>
          <w:szCs w:val="22"/>
        </w:rPr>
        <w:t>servicio, de manera esporádica.</w:t>
      </w:r>
    </w:p>
    <w:p w:rsidR="0080764F" w:rsidRDefault="0080764F" w:rsidP="0080764F">
      <w:pPr>
        <w:jc w:val="both"/>
        <w:rPr>
          <w:szCs w:val="22"/>
        </w:rPr>
      </w:pPr>
    </w:p>
    <w:p w:rsidR="0073552C" w:rsidRDefault="0080764F" w:rsidP="0080764F">
      <w:pPr>
        <w:spacing w:before="60"/>
        <w:jc w:val="both"/>
        <w:rPr>
          <w:szCs w:val="22"/>
        </w:rPr>
      </w:pPr>
      <w:r w:rsidRPr="00DF1DA5">
        <w:rPr>
          <w:szCs w:val="22"/>
        </w:rPr>
        <w:t xml:space="preserve">Se considerará como cliente </w:t>
      </w:r>
      <w:r w:rsidRPr="00E21EEA">
        <w:rPr>
          <w:szCs w:val="22"/>
          <w:lang w:val="es-ES_tradnl"/>
        </w:rPr>
        <w:t xml:space="preserve">al ordenante </w:t>
      </w:r>
      <w:r w:rsidRPr="00E21EEA">
        <w:rPr>
          <w:rFonts w:cs="Arial"/>
          <w:szCs w:val="22"/>
          <w:lang w:val="es-PE"/>
        </w:rPr>
        <w:t xml:space="preserve">(propietario/titular del bien o derecho) </w:t>
      </w:r>
      <w:r w:rsidRPr="00E21EEA">
        <w:rPr>
          <w:szCs w:val="22"/>
          <w:lang w:val="es-ES_tradnl"/>
        </w:rPr>
        <w:t xml:space="preserve">y/o beneficiario de las operaciones </w:t>
      </w:r>
      <w:r w:rsidRPr="00E21EEA">
        <w:rPr>
          <w:rFonts w:cs="Arial"/>
          <w:szCs w:val="22"/>
          <w:lang w:val="es-PE"/>
        </w:rPr>
        <w:t>(adquirente o receptor del bien o derecho)</w:t>
      </w:r>
      <w:r w:rsidRPr="00E21EEA">
        <w:rPr>
          <w:szCs w:val="22"/>
          <w:lang w:val="es-ES_tradnl"/>
        </w:rPr>
        <w:t>, de ser el caso</w:t>
      </w:r>
      <w:r w:rsidRPr="00E21EEA">
        <w:rPr>
          <w:szCs w:val="22"/>
        </w:rPr>
        <w:t>.</w:t>
      </w:r>
      <w:r w:rsidR="00D97C8E">
        <w:rPr>
          <w:szCs w:val="22"/>
        </w:rPr>
        <w:t xml:space="preserve"> </w:t>
      </w:r>
      <w:r w:rsidR="00875A81">
        <w:rPr>
          <w:szCs w:val="22"/>
        </w:rPr>
        <w:t>E</w:t>
      </w:r>
      <w:r w:rsidR="00A05D4D">
        <w:rPr>
          <w:szCs w:val="22"/>
        </w:rPr>
        <w:t xml:space="preserve">l </w:t>
      </w:r>
      <w:r w:rsidR="00D97C8E">
        <w:rPr>
          <w:szCs w:val="22"/>
        </w:rPr>
        <w:t>consigna</w:t>
      </w:r>
      <w:r w:rsidR="00B0778D">
        <w:rPr>
          <w:szCs w:val="22"/>
        </w:rPr>
        <w:t>nte deberá considerar como cliente al consi</w:t>
      </w:r>
      <w:r w:rsidR="0073552C">
        <w:rPr>
          <w:szCs w:val="22"/>
        </w:rPr>
        <w:t>gna</w:t>
      </w:r>
      <w:r w:rsidR="00D97C8E">
        <w:rPr>
          <w:szCs w:val="22"/>
        </w:rPr>
        <w:t>tario</w:t>
      </w:r>
      <w:r w:rsidR="00A05D4D">
        <w:rPr>
          <w:szCs w:val="22"/>
        </w:rPr>
        <w:t>;</w:t>
      </w:r>
      <w:r w:rsidR="0073552C">
        <w:rPr>
          <w:szCs w:val="22"/>
        </w:rPr>
        <w:t xml:space="preserve"> y a su vez el consignatario deberá considerar como cliente al </w:t>
      </w:r>
      <w:r w:rsidR="00875A81">
        <w:rPr>
          <w:szCs w:val="22"/>
        </w:rPr>
        <w:t>dueño</w:t>
      </w:r>
      <w:r w:rsidR="0073552C">
        <w:rPr>
          <w:szCs w:val="22"/>
        </w:rPr>
        <w:t>.</w:t>
      </w:r>
      <w:r w:rsidR="00D97C8E">
        <w:rPr>
          <w:szCs w:val="22"/>
        </w:rPr>
        <w:t xml:space="preserve"> </w:t>
      </w:r>
    </w:p>
    <w:p w:rsidR="00DB1668" w:rsidRDefault="00DB1668" w:rsidP="0080764F">
      <w:pPr>
        <w:rPr>
          <w:szCs w:val="22"/>
        </w:rPr>
      </w:pPr>
    </w:p>
    <w:p w:rsidR="0080764F" w:rsidRPr="001C1650" w:rsidRDefault="0080764F" w:rsidP="0080764F">
      <w:pPr>
        <w:rPr>
          <w:rFonts w:cs="Arial"/>
          <w:b/>
          <w:szCs w:val="22"/>
        </w:rPr>
      </w:pPr>
      <w:r w:rsidRPr="001C1650">
        <w:rPr>
          <w:rFonts w:cs="Arial"/>
          <w:b/>
          <w:szCs w:val="22"/>
        </w:rPr>
        <w:t>Artículo 7º.- Conocimiento del cliente, debida diligencia y conocimiento del mercado</w:t>
      </w:r>
    </w:p>
    <w:p w:rsidR="0080764F" w:rsidRPr="001C1650" w:rsidRDefault="0080764F" w:rsidP="00CE7103">
      <w:pPr>
        <w:pStyle w:val="Prrafodelista"/>
        <w:widowControl/>
        <w:numPr>
          <w:ilvl w:val="0"/>
          <w:numId w:val="12"/>
        </w:numPr>
        <w:tabs>
          <w:tab w:val="clear" w:pos="284"/>
        </w:tabs>
        <w:rPr>
          <w:rFonts w:ascii="Arial Narrow" w:hAnsi="Arial Narrow"/>
          <w:vanish/>
          <w:szCs w:val="22"/>
        </w:rPr>
      </w:pPr>
    </w:p>
    <w:p w:rsidR="0080764F" w:rsidRPr="001C1650" w:rsidRDefault="0080764F" w:rsidP="00CE7103">
      <w:pPr>
        <w:pStyle w:val="Prrafodelista"/>
        <w:widowControl/>
        <w:numPr>
          <w:ilvl w:val="0"/>
          <w:numId w:val="12"/>
        </w:numPr>
        <w:tabs>
          <w:tab w:val="clear" w:pos="284"/>
        </w:tabs>
        <w:rPr>
          <w:rFonts w:ascii="Arial Narrow" w:hAnsi="Arial Narrow"/>
          <w:vanish/>
          <w:szCs w:val="22"/>
        </w:rPr>
      </w:pPr>
    </w:p>
    <w:p w:rsidR="0080764F" w:rsidRPr="001C1650" w:rsidRDefault="0080764F" w:rsidP="00CE7103">
      <w:pPr>
        <w:pStyle w:val="Prrafodelista"/>
        <w:widowControl/>
        <w:numPr>
          <w:ilvl w:val="0"/>
          <w:numId w:val="12"/>
        </w:numPr>
        <w:tabs>
          <w:tab w:val="clear" w:pos="284"/>
        </w:tabs>
        <w:rPr>
          <w:rFonts w:ascii="Arial Narrow" w:hAnsi="Arial Narrow"/>
          <w:vanish/>
          <w:szCs w:val="22"/>
        </w:rPr>
      </w:pPr>
    </w:p>
    <w:p w:rsidR="0080764F" w:rsidRPr="001C1650" w:rsidRDefault="0080764F" w:rsidP="00CE7103">
      <w:pPr>
        <w:pStyle w:val="Prrafodelista"/>
        <w:widowControl/>
        <w:numPr>
          <w:ilvl w:val="0"/>
          <w:numId w:val="12"/>
        </w:numPr>
        <w:tabs>
          <w:tab w:val="clear" w:pos="284"/>
        </w:tabs>
        <w:rPr>
          <w:rFonts w:ascii="Arial Narrow" w:hAnsi="Arial Narrow"/>
          <w:vanish/>
          <w:szCs w:val="22"/>
        </w:rPr>
      </w:pPr>
    </w:p>
    <w:p w:rsidR="0080764F" w:rsidRPr="001C1650" w:rsidRDefault="0080764F" w:rsidP="00CE7103">
      <w:pPr>
        <w:pStyle w:val="Prrafodelista"/>
        <w:widowControl/>
        <w:numPr>
          <w:ilvl w:val="0"/>
          <w:numId w:val="12"/>
        </w:numPr>
        <w:tabs>
          <w:tab w:val="clear" w:pos="284"/>
        </w:tabs>
        <w:rPr>
          <w:rFonts w:ascii="Arial Narrow" w:hAnsi="Arial Narrow"/>
          <w:vanish/>
          <w:szCs w:val="22"/>
        </w:rPr>
      </w:pPr>
    </w:p>
    <w:p w:rsidR="0080764F" w:rsidRPr="001C1650" w:rsidRDefault="0080764F" w:rsidP="00CE7103">
      <w:pPr>
        <w:pStyle w:val="Prrafodelista"/>
        <w:widowControl/>
        <w:numPr>
          <w:ilvl w:val="0"/>
          <w:numId w:val="12"/>
        </w:numPr>
        <w:tabs>
          <w:tab w:val="clear" w:pos="284"/>
        </w:tabs>
        <w:rPr>
          <w:rFonts w:ascii="Arial Narrow" w:hAnsi="Arial Narrow"/>
          <w:vanish/>
          <w:szCs w:val="22"/>
        </w:rPr>
      </w:pPr>
    </w:p>
    <w:p w:rsidR="0080764F" w:rsidRPr="001C1650" w:rsidRDefault="0080764F" w:rsidP="00CE7103">
      <w:pPr>
        <w:pStyle w:val="Prrafodelista"/>
        <w:widowControl/>
        <w:numPr>
          <w:ilvl w:val="0"/>
          <w:numId w:val="12"/>
        </w:numPr>
        <w:tabs>
          <w:tab w:val="clear" w:pos="284"/>
        </w:tabs>
        <w:rPr>
          <w:rFonts w:ascii="Arial Narrow" w:hAnsi="Arial Narrow"/>
          <w:vanish/>
          <w:szCs w:val="22"/>
        </w:rPr>
      </w:pPr>
    </w:p>
    <w:p w:rsidR="0080764F" w:rsidRPr="00D70DBB" w:rsidRDefault="0080764F" w:rsidP="00CE7103">
      <w:pPr>
        <w:numPr>
          <w:ilvl w:val="1"/>
          <w:numId w:val="12"/>
        </w:numPr>
        <w:tabs>
          <w:tab w:val="left" w:pos="567"/>
        </w:tabs>
        <w:spacing w:before="60"/>
        <w:ind w:left="567" w:hanging="567"/>
        <w:jc w:val="both"/>
        <w:rPr>
          <w:szCs w:val="22"/>
          <w:lang w:val="es-ES_tradnl"/>
        </w:rPr>
      </w:pPr>
      <w:r w:rsidRPr="001C1650">
        <w:rPr>
          <w:szCs w:val="22"/>
        </w:rPr>
        <w:t xml:space="preserve">El conocimiento del cliente implica que éste sea identificado por el sujeto obligado, adecuada y fehacientemente, ya sea que se trate de un cliente habitual u ocasional, sea persona natural o </w:t>
      </w:r>
      <w:r w:rsidRPr="00D70DBB">
        <w:rPr>
          <w:szCs w:val="22"/>
        </w:rPr>
        <w:t xml:space="preserve">jurídica. </w:t>
      </w:r>
    </w:p>
    <w:p w:rsidR="0080764F" w:rsidRPr="00D70DBB" w:rsidRDefault="0080764F" w:rsidP="00CE7103">
      <w:pPr>
        <w:numPr>
          <w:ilvl w:val="1"/>
          <w:numId w:val="12"/>
        </w:numPr>
        <w:tabs>
          <w:tab w:val="left" w:pos="567"/>
        </w:tabs>
        <w:spacing w:before="60"/>
        <w:ind w:left="567" w:hanging="567"/>
        <w:jc w:val="both"/>
        <w:rPr>
          <w:szCs w:val="22"/>
          <w:lang w:val="es-ES_tradnl"/>
        </w:rPr>
      </w:pPr>
      <w:r w:rsidRPr="00D70DBB">
        <w:rPr>
          <w:szCs w:val="22"/>
          <w:lang w:val="es-PE"/>
        </w:rPr>
        <w:t xml:space="preserve">En este sentido, el sujeto obligado solicitará al cliente la presentación de documentos, con la finalidad de obtener la información indicada en los numerales 7.2.1 y 7.2.2 </w:t>
      </w:r>
      <w:r>
        <w:rPr>
          <w:szCs w:val="22"/>
          <w:lang w:val="es-PE"/>
        </w:rPr>
        <w:t>que a continuación se indican y</w:t>
      </w:r>
      <w:r w:rsidR="00F34AEF">
        <w:rPr>
          <w:szCs w:val="22"/>
          <w:lang w:val="es-PE"/>
        </w:rPr>
        <w:t>,</w:t>
      </w:r>
      <w:r>
        <w:rPr>
          <w:szCs w:val="22"/>
          <w:lang w:val="es-PE"/>
        </w:rPr>
        <w:t xml:space="preserve"> </w:t>
      </w:r>
      <w:r w:rsidRPr="00D70DBB">
        <w:rPr>
          <w:szCs w:val="22"/>
          <w:lang w:val="es-PE"/>
        </w:rPr>
        <w:t>según corresponda</w:t>
      </w:r>
      <w:r>
        <w:rPr>
          <w:szCs w:val="22"/>
          <w:lang w:val="es-PE"/>
        </w:rPr>
        <w:t xml:space="preserve">, </w:t>
      </w:r>
      <w:r w:rsidRPr="00D70DBB">
        <w:rPr>
          <w:szCs w:val="22"/>
          <w:lang w:val="es-PE"/>
        </w:rPr>
        <w:t xml:space="preserve">verificarla mediante la consulta en la base de datos del </w:t>
      </w:r>
      <w:r w:rsidRPr="00D70DBB">
        <w:rPr>
          <w:szCs w:val="22"/>
          <w:lang w:val="es-PE"/>
        </w:rPr>
        <w:lastRenderedPageBreak/>
        <w:t xml:space="preserve">Registro Nacional de Identificación y Estado Civil – RENIEC, en el caso de ciudadanos peruanos, y mediante la consulta en la base de datos de la SUNAT, para el caso de personas jurídicas constituidas en el país. Para tal efecto, el cliente deberá llenar </w:t>
      </w:r>
      <w:r w:rsidR="00A05D4D">
        <w:rPr>
          <w:szCs w:val="22"/>
          <w:lang w:val="es-PE"/>
        </w:rPr>
        <w:t xml:space="preserve">y entregar al sujeto obligado al iniciar la operación </w:t>
      </w:r>
      <w:r w:rsidRPr="00D70DBB">
        <w:rPr>
          <w:szCs w:val="22"/>
          <w:lang w:val="es-PE"/>
        </w:rPr>
        <w:t>el formulario a que se refiere el Anexo N° 5</w:t>
      </w:r>
      <w:r w:rsidR="00354AA6">
        <w:rPr>
          <w:szCs w:val="22"/>
          <w:lang w:val="es-PE"/>
        </w:rPr>
        <w:t xml:space="preserve"> </w:t>
      </w:r>
      <w:r w:rsidR="00E05AF2">
        <w:rPr>
          <w:szCs w:val="22"/>
          <w:lang w:val="es-PE"/>
        </w:rPr>
        <w:t>“</w:t>
      </w:r>
      <w:r w:rsidR="00E05AF2">
        <w:rPr>
          <w:rFonts w:cs="Arial"/>
          <w:szCs w:val="22"/>
        </w:rPr>
        <w:t>Formulario de declaración jurada de conocimiento del cliente</w:t>
      </w:r>
      <w:r w:rsidR="00E05AF2">
        <w:rPr>
          <w:szCs w:val="22"/>
          <w:lang w:val="es-PE"/>
        </w:rPr>
        <w:t>”</w:t>
      </w:r>
      <w:r>
        <w:rPr>
          <w:szCs w:val="22"/>
          <w:lang w:val="es-PE"/>
        </w:rPr>
        <w:t>,</w:t>
      </w:r>
      <w:r w:rsidRPr="00D70DBB">
        <w:rPr>
          <w:szCs w:val="22"/>
          <w:lang w:val="es-PE"/>
        </w:rPr>
        <w:t xml:space="preserve"> el </w:t>
      </w:r>
      <w:r w:rsidRPr="00B82885">
        <w:rPr>
          <w:szCs w:val="22"/>
          <w:lang w:val="es-PE"/>
        </w:rPr>
        <w:t xml:space="preserve">cual </w:t>
      </w:r>
      <w:r w:rsidR="00875A81" w:rsidRPr="00B82885">
        <w:rPr>
          <w:szCs w:val="22"/>
          <w:lang w:val="es-PE"/>
        </w:rPr>
        <w:t>estará a disposición de la UIF-Perú y del organismo supervisor</w:t>
      </w:r>
      <w:r w:rsidR="004725CC">
        <w:rPr>
          <w:szCs w:val="22"/>
          <w:lang w:val="es-PE"/>
        </w:rPr>
        <w:t xml:space="preserve"> y que </w:t>
      </w:r>
      <w:r w:rsidRPr="00D70DBB">
        <w:rPr>
          <w:szCs w:val="22"/>
          <w:lang w:val="es-PE"/>
        </w:rPr>
        <w:t xml:space="preserve">tiene carácter de </w:t>
      </w:r>
      <w:r>
        <w:rPr>
          <w:szCs w:val="22"/>
          <w:lang w:val="es-PE"/>
        </w:rPr>
        <w:t>d</w:t>
      </w:r>
      <w:r w:rsidRPr="00D70DBB">
        <w:rPr>
          <w:szCs w:val="22"/>
          <w:lang w:val="es-PE"/>
        </w:rPr>
        <w:t xml:space="preserve">eclaración </w:t>
      </w:r>
      <w:r>
        <w:rPr>
          <w:szCs w:val="22"/>
          <w:lang w:val="es-PE"/>
        </w:rPr>
        <w:t>j</w:t>
      </w:r>
      <w:r w:rsidRPr="00D70DBB">
        <w:rPr>
          <w:szCs w:val="22"/>
          <w:lang w:val="es-PE"/>
        </w:rPr>
        <w:t xml:space="preserve">urada y contiene la información mínima siguiente: </w:t>
      </w:r>
    </w:p>
    <w:p w:rsidR="0080764F" w:rsidRPr="00D70DBB" w:rsidRDefault="0080764F" w:rsidP="00CE7103">
      <w:pPr>
        <w:numPr>
          <w:ilvl w:val="2"/>
          <w:numId w:val="12"/>
        </w:numPr>
        <w:tabs>
          <w:tab w:val="left" w:pos="1134"/>
        </w:tabs>
        <w:spacing w:before="120"/>
        <w:ind w:left="1134" w:hanging="505"/>
        <w:jc w:val="both"/>
        <w:rPr>
          <w:szCs w:val="22"/>
          <w:lang w:val="es-ES_tradnl"/>
        </w:rPr>
      </w:pPr>
      <w:r w:rsidRPr="00D70DBB">
        <w:rPr>
          <w:szCs w:val="22"/>
          <w:lang w:val="es-PE"/>
        </w:rPr>
        <w:t>En el caso de personas naturales</w:t>
      </w:r>
    </w:p>
    <w:p w:rsidR="0080764F" w:rsidRPr="00D70DBB" w:rsidRDefault="0080764F" w:rsidP="00CE7103">
      <w:pPr>
        <w:numPr>
          <w:ilvl w:val="0"/>
          <w:numId w:val="10"/>
        </w:numPr>
        <w:tabs>
          <w:tab w:val="clear" w:pos="340"/>
          <w:tab w:val="num" w:pos="1560"/>
        </w:tabs>
        <w:spacing w:before="60"/>
        <w:ind w:left="1560"/>
        <w:jc w:val="both"/>
        <w:rPr>
          <w:szCs w:val="22"/>
          <w:lang w:val="es-PE"/>
        </w:rPr>
      </w:pPr>
      <w:r w:rsidRPr="00D70DBB">
        <w:rPr>
          <w:szCs w:val="22"/>
          <w:lang w:val="es-PE"/>
        </w:rPr>
        <w:t xml:space="preserve">Nombres y apellidos. </w:t>
      </w:r>
    </w:p>
    <w:p w:rsidR="0080764F" w:rsidRPr="00D70DBB" w:rsidRDefault="0080764F" w:rsidP="00CE7103">
      <w:pPr>
        <w:numPr>
          <w:ilvl w:val="0"/>
          <w:numId w:val="10"/>
        </w:numPr>
        <w:tabs>
          <w:tab w:val="clear" w:pos="340"/>
          <w:tab w:val="num" w:pos="1560"/>
        </w:tabs>
        <w:spacing w:before="60"/>
        <w:ind w:left="1560"/>
        <w:jc w:val="both"/>
        <w:rPr>
          <w:szCs w:val="22"/>
          <w:lang w:val="es-PE"/>
        </w:rPr>
      </w:pPr>
      <w:r w:rsidRPr="00D70DBB">
        <w:rPr>
          <w:szCs w:val="22"/>
          <w:lang w:val="es-PE"/>
        </w:rPr>
        <w:t xml:space="preserve">Tipo y número del documento de identidad. </w:t>
      </w:r>
    </w:p>
    <w:p w:rsidR="0080764F" w:rsidRPr="001C1650" w:rsidRDefault="0080764F" w:rsidP="00CE7103">
      <w:pPr>
        <w:numPr>
          <w:ilvl w:val="0"/>
          <w:numId w:val="10"/>
        </w:numPr>
        <w:tabs>
          <w:tab w:val="clear" w:pos="340"/>
          <w:tab w:val="num" w:pos="1560"/>
        </w:tabs>
        <w:spacing w:before="60"/>
        <w:ind w:left="1560"/>
        <w:jc w:val="both"/>
        <w:rPr>
          <w:szCs w:val="22"/>
          <w:lang w:val="es-PE"/>
        </w:rPr>
      </w:pPr>
      <w:r>
        <w:rPr>
          <w:szCs w:val="22"/>
          <w:lang w:val="es-PE"/>
        </w:rPr>
        <w:t>Número de Registro Único de Contribuyente (RUC), de ser el caso.</w:t>
      </w:r>
    </w:p>
    <w:p w:rsidR="0080764F" w:rsidRPr="001C1650" w:rsidRDefault="0080764F" w:rsidP="00CE7103">
      <w:pPr>
        <w:numPr>
          <w:ilvl w:val="0"/>
          <w:numId w:val="10"/>
        </w:numPr>
        <w:tabs>
          <w:tab w:val="clear" w:pos="340"/>
          <w:tab w:val="num" w:pos="1560"/>
        </w:tabs>
        <w:spacing w:before="60"/>
        <w:ind w:left="1560"/>
        <w:jc w:val="both"/>
        <w:rPr>
          <w:szCs w:val="22"/>
          <w:lang w:val="es-PE"/>
        </w:rPr>
      </w:pPr>
      <w:r w:rsidRPr="001C1650">
        <w:rPr>
          <w:szCs w:val="22"/>
          <w:lang w:val="es-PE"/>
        </w:rPr>
        <w:t xml:space="preserve">Lugar y fecha de nacimiento. </w:t>
      </w:r>
    </w:p>
    <w:p w:rsidR="0080764F" w:rsidRPr="001C1650" w:rsidRDefault="0080764F" w:rsidP="00CE7103">
      <w:pPr>
        <w:numPr>
          <w:ilvl w:val="0"/>
          <w:numId w:val="10"/>
        </w:numPr>
        <w:tabs>
          <w:tab w:val="clear" w:pos="340"/>
          <w:tab w:val="num" w:pos="1560"/>
        </w:tabs>
        <w:spacing w:before="60"/>
        <w:ind w:left="1560"/>
        <w:jc w:val="both"/>
        <w:rPr>
          <w:szCs w:val="22"/>
          <w:lang w:val="es-PE"/>
        </w:rPr>
      </w:pPr>
      <w:r w:rsidRPr="001C1650">
        <w:rPr>
          <w:szCs w:val="22"/>
          <w:lang w:val="es-PE"/>
        </w:rPr>
        <w:t xml:space="preserve">Nacionalidad. </w:t>
      </w:r>
    </w:p>
    <w:p w:rsidR="0080764F" w:rsidRPr="001C1650" w:rsidRDefault="0080764F" w:rsidP="00CE7103">
      <w:pPr>
        <w:numPr>
          <w:ilvl w:val="0"/>
          <w:numId w:val="10"/>
        </w:numPr>
        <w:tabs>
          <w:tab w:val="clear" w:pos="340"/>
          <w:tab w:val="num" w:pos="1560"/>
        </w:tabs>
        <w:spacing w:before="60"/>
        <w:ind w:left="1560"/>
        <w:jc w:val="both"/>
        <w:rPr>
          <w:szCs w:val="22"/>
          <w:lang w:val="es-PE"/>
        </w:rPr>
      </w:pPr>
      <w:r w:rsidRPr="001C1650">
        <w:rPr>
          <w:szCs w:val="22"/>
          <w:lang w:val="es-PE"/>
        </w:rPr>
        <w:t>Domicilio declarado (lugar de residencia)</w:t>
      </w:r>
      <w:r w:rsidR="006137FC">
        <w:rPr>
          <w:szCs w:val="22"/>
          <w:lang w:val="es-PE"/>
        </w:rPr>
        <w:t>.</w:t>
      </w:r>
    </w:p>
    <w:p w:rsidR="0080764F" w:rsidRPr="001C1650" w:rsidRDefault="0080764F" w:rsidP="00CE7103">
      <w:pPr>
        <w:numPr>
          <w:ilvl w:val="0"/>
          <w:numId w:val="10"/>
        </w:numPr>
        <w:tabs>
          <w:tab w:val="clear" w:pos="340"/>
          <w:tab w:val="num" w:pos="1560"/>
        </w:tabs>
        <w:spacing w:before="60"/>
        <w:ind w:left="1560"/>
        <w:jc w:val="both"/>
        <w:rPr>
          <w:szCs w:val="22"/>
          <w:lang w:val="es-PE"/>
        </w:rPr>
      </w:pPr>
      <w:r w:rsidRPr="001C1650">
        <w:rPr>
          <w:szCs w:val="22"/>
          <w:lang w:val="es-PE"/>
        </w:rPr>
        <w:t xml:space="preserve">Número de teléfono y correo electrónico, de ser el caso. </w:t>
      </w:r>
    </w:p>
    <w:p w:rsidR="0080764F" w:rsidRDefault="0080764F" w:rsidP="00CE7103">
      <w:pPr>
        <w:numPr>
          <w:ilvl w:val="0"/>
          <w:numId w:val="10"/>
        </w:numPr>
        <w:tabs>
          <w:tab w:val="clear" w:pos="340"/>
          <w:tab w:val="num" w:pos="1560"/>
        </w:tabs>
        <w:spacing w:before="60"/>
        <w:ind w:left="1560"/>
        <w:jc w:val="both"/>
        <w:rPr>
          <w:szCs w:val="22"/>
          <w:lang w:val="es-PE"/>
        </w:rPr>
      </w:pPr>
      <w:r w:rsidRPr="001C1650">
        <w:rPr>
          <w:szCs w:val="22"/>
          <w:lang w:val="es-PE"/>
        </w:rPr>
        <w:t xml:space="preserve">Profesión u ocupación. </w:t>
      </w:r>
    </w:p>
    <w:p w:rsidR="0080764F" w:rsidRPr="001C1650" w:rsidRDefault="0080764F" w:rsidP="00CE7103">
      <w:pPr>
        <w:numPr>
          <w:ilvl w:val="0"/>
          <w:numId w:val="10"/>
        </w:numPr>
        <w:tabs>
          <w:tab w:val="clear" w:pos="340"/>
          <w:tab w:val="num" w:pos="1560"/>
        </w:tabs>
        <w:spacing w:before="60"/>
        <w:ind w:left="1560"/>
        <w:jc w:val="both"/>
        <w:rPr>
          <w:szCs w:val="22"/>
          <w:lang w:val="es-PE"/>
        </w:rPr>
      </w:pPr>
      <w:r>
        <w:rPr>
          <w:szCs w:val="22"/>
          <w:lang w:val="es-PE"/>
        </w:rPr>
        <w:t xml:space="preserve">Estado civil, incluyendo el nombre del cónyuge en caso el cliente declare ser casado. En caso el cliente declare tener conviviente, consignar su nombre. </w:t>
      </w:r>
    </w:p>
    <w:p w:rsidR="0080764F" w:rsidRDefault="0080764F" w:rsidP="00CE7103">
      <w:pPr>
        <w:numPr>
          <w:ilvl w:val="0"/>
          <w:numId w:val="10"/>
        </w:numPr>
        <w:tabs>
          <w:tab w:val="clear" w:pos="340"/>
          <w:tab w:val="num" w:pos="1560"/>
        </w:tabs>
        <w:spacing w:before="60"/>
        <w:ind w:left="1560"/>
        <w:jc w:val="both"/>
        <w:rPr>
          <w:szCs w:val="22"/>
          <w:lang w:val="es-PE"/>
        </w:rPr>
      </w:pPr>
      <w:r w:rsidRPr="001C1650">
        <w:rPr>
          <w:szCs w:val="22"/>
          <w:lang w:val="es-PE"/>
        </w:rPr>
        <w:t>Cargo o función pública que desempeña o que haya desempeñado en los últimos dos (2) años, en el Perú o en el extranjero, indicando el nombre del organismo público</w:t>
      </w:r>
      <w:r w:rsidR="0053008B">
        <w:rPr>
          <w:szCs w:val="22"/>
          <w:lang w:val="es-PE"/>
        </w:rPr>
        <w:t xml:space="preserve"> u organización internacional</w:t>
      </w:r>
      <w:r w:rsidRPr="001C1650">
        <w:rPr>
          <w:szCs w:val="22"/>
          <w:lang w:val="es-PE"/>
        </w:rPr>
        <w:t>.</w:t>
      </w:r>
    </w:p>
    <w:p w:rsidR="0080764F" w:rsidRDefault="0080764F" w:rsidP="00CE7103">
      <w:pPr>
        <w:numPr>
          <w:ilvl w:val="0"/>
          <w:numId w:val="10"/>
        </w:numPr>
        <w:tabs>
          <w:tab w:val="clear" w:pos="340"/>
          <w:tab w:val="num" w:pos="1560"/>
        </w:tabs>
        <w:spacing w:before="60"/>
        <w:ind w:left="1560"/>
        <w:jc w:val="both"/>
        <w:rPr>
          <w:szCs w:val="22"/>
          <w:lang w:val="es-PE"/>
        </w:rPr>
      </w:pPr>
      <w:r>
        <w:rPr>
          <w:szCs w:val="22"/>
          <w:lang w:val="es-PE"/>
        </w:rPr>
        <w:t>El origen de los fondos, bienes u otros activos involucrados en dicha transacción.</w:t>
      </w:r>
    </w:p>
    <w:p w:rsidR="00486625" w:rsidRPr="001C1650" w:rsidRDefault="00486625" w:rsidP="00CE7103">
      <w:pPr>
        <w:numPr>
          <w:ilvl w:val="0"/>
          <w:numId w:val="10"/>
        </w:numPr>
        <w:tabs>
          <w:tab w:val="clear" w:pos="340"/>
          <w:tab w:val="num" w:pos="1560"/>
        </w:tabs>
        <w:spacing w:before="60"/>
        <w:ind w:left="1560"/>
        <w:jc w:val="both"/>
        <w:rPr>
          <w:szCs w:val="22"/>
          <w:lang w:val="es-PE"/>
        </w:rPr>
      </w:pPr>
      <w:r>
        <w:rPr>
          <w:szCs w:val="22"/>
          <w:lang w:val="es-PE"/>
        </w:rPr>
        <w:t>Indicar si es sujeto obligado a informar a la UIF-Perú y si tiene o no oficial de cumplimiento registrado ante la SBS. Dicha información estará a disposición de la SBS.</w:t>
      </w:r>
    </w:p>
    <w:p w:rsidR="0080764F" w:rsidRPr="001C1650" w:rsidRDefault="0080764F" w:rsidP="00CE7103">
      <w:pPr>
        <w:numPr>
          <w:ilvl w:val="2"/>
          <w:numId w:val="12"/>
        </w:numPr>
        <w:tabs>
          <w:tab w:val="left" w:pos="1134"/>
        </w:tabs>
        <w:spacing w:before="60"/>
        <w:ind w:left="1134"/>
        <w:jc w:val="both"/>
        <w:rPr>
          <w:szCs w:val="22"/>
          <w:lang w:val="es-ES_tradnl"/>
        </w:rPr>
      </w:pPr>
      <w:r w:rsidRPr="001C1650">
        <w:rPr>
          <w:szCs w:val="22"/>
          <w:lang w:val="es-ES_tradnl"/>
        </w:rPr>
        <w:t>En el caso de personas jurídicas</w:t>
      </w:r>
    </w:p>
    <w:p w:rsidR="0080764F" w:rsidRPr="001C1650" w:rsidRDefault="0080764F" w:rsidP="00CE7103">
      <w:pPr>
        <w:numPr>
          <w:ilvl w:val="0"/>
          <w:numId w:val="11"/>
        </w:numPr>
        <w:tabs>
          <w:tab w:val="clear" w:pos="340"/>
          <w:tab w:val="num" w:pos="1560"/>
        </w:tabs>
        <w:spacing w:before="60"/>
        <w:ind w:left="1560"/>
        <w:jc w:val="both"/>
        <w:rPr>
          <w:szCs w:val="22"/>
          <w:lang w:val="es-PE"/>
        </w:rPr>
      </w:pPr>
      <w:r w:rsidRPr="001C1650">
        <w:rPr>
          <w:szCs w:val="22"/>
          <w:lang w:val="es-PE"/>
        </w:rPr>
        <w:t xml:space="preserve">Denominación o razón social. </w:t>
      </w:r>
    </w:p>
    <w:p w:rsidR="0080764F" w:rsidRPr="001C1650" w:rsidRDefault="0080764F" w:rsidP="00CE7103">
      <w:pPr>
        <w:numPr>
          <w:ilvl w:val="0"/>
          <w:numId w:val="11"/>
        </w:numPr>
        <w:tabs>
          <w:tab w:val="clear" w:pos="340"/>
          <w:tab w:val="num" w:pos="1560"/>
        </w:tabs>
        <w:spacing w:before="60"/>
        <w:ind w:left="1560"/>
        <w:jc w:val="both"/>
        <w:rPr>
          <w:szCs w:val="22"/>
          <w:lang w:val="es-PE"/>
        </w:rPr>
      </w:pPr>
      <w:r w:rsidRPr="001C1650">
        <w:rPr>
          <w:szCs w:val="22"/>
          <w:lang w:val="es-PE"/>
        </w:rPr>
        <w:t xml:space="preserve">Registro Único de Contribuyentes (RUC), de ser el caso. </w:t>
      </w:r>
    </w:p>
    <w:p w:rsidR="0080764F" w:rsidRPr="001C1650" w:rsidRDefault="0080764F" w:rsidP="00CE7103">
      <w:pPr>
        <w:numPr>
          <w:ilvl w:val="0"/>
          <w:numId w:val="11"/>
        </w:numPr>
        <w:tabs>
          <w:tab w:val="clear" w:pos="340"/>
          <w:tab w:val="num" w:pos="1560"/>
        </w:tabs>
        <w:spacing w:before="60"/>
        <w:ind w:left="1560"/>
        <w:jc w:val="both"/>
        <w:rPr>
          <w:szCs w:val="22"/>
          <w:lang w:val="es-PE"/>
        </w:rPr>
      </w:pPr>
      <w:r w:rsidRPr="001C1650">
        <w:rPr>
          <w:szCs w:val="22"/>
          <w:lang w:val="es-PE"/>
        </w:rPr>
        <w:t xml:space="preserve">Objeto social y actividad económica principal (comercial, industrial, construcción, transporte, etc.) </w:t>
      </w:r>
    </w:p>
    <w:p w:rsidR="0033703C" w:rsidRDefault="0033703C" w:rsidP="00CE7103">
      <w:pPr>
        <w:numPr>
          <w:ilvl w:val="0"/>
          <w:numId w:val="11"/>
        </w:numPr>
        <w:tabs>
          <w:tab w:val="clear" w:pos="340"/>
          <w:tab w:val="num" w:pos="1560"/>
        </w:tabs>
        <w:spacing w:before="60"/>
        <w:ind w:left="1560"/>
        <w:jc w:val="both"/>
        <w:rPr>
          <w:szCs w:val="22"/>
          <w:lang w:val="es-PE"/>
        </w:rPr>
      </w:pPr>
      <w:r>
        <w:rPr>
          <w:szCs w:val="22"/>
          <w:lang w:val="es-PE"/>
        </w:rPr>
        <w:t>Identificación de los accionistas, socios o asociados, que tengan un porcentaje igual o mayor al 5%.</w:t>
      </w:r>
    </w:p>
    <w:p w:rsidR="0080764F" w:rsidRPr="001C1650" w:rsidRDefault="0080764F" w:rsidP="00CE7103">
      <w:pPr>
        <w:numPr>
          <w:ilvl w:val="0"/>
          <w:numId w:val="11"/>
        </w:numPr>
        <w:tabs>
          <w:tab w:val="clear" w:pos="340"/>
          <w:tab w:val="num" w:pos="1560"/>
        </w:tabs>
        <w:spacing w:before="60"/>
        <w:ind w:left="1560"/>
        <w:jc w:val="both"/>
        <w:rPr>
          <w:szCs w:val="22"/>
          <w:lang w:val="es-PE"/>
        </w:rPr>
      </w:pPr>
      <w:r w:rsidRPr="001C1650">
        <w:rPr>
          <w:szCs w:val="22"/>
          <w:lang w:val="es-PE"/>
        </w:rPr>
        <w:t xml:space="preserve">Identificación del representante legal o de quien comparece con facultades de representación y/o disposición de la persona jurídica, considerando la información requerida para las personas naturales, en lo que resulte aplicable. </w:t>
      </w:r>
    </w:p>
    <w:p w:rsidR="0080764F" w:rsidRPr="00A15BAF" w:rsidRDefault="0080764F" w:rsidP="00CE7103">
      <w:pPr>
        <w:numPr>
          <w:ilvl w:val="0"/>
          <w:numId w:val="11"/>
        </w:numPr>
        <w:tabs>
          <w:tab w:val="clear" w:pos="340"/>
          <w:tab w:val="num" w:pos="1560"/>
        </w:tabs>
        <w:spacing w:before="60"/>
        <w:ind w:left="1560"/>
        <w:jc w:val="both"/>
        <w:rPr>
          <w:szCs w:val="22"/>
          <w:lang w:val="es-PE"/>
        </w:rPr>
      </w:pPr>
      <w:r w:rsidRPr="00A15BAF">
        <w:rPr>
          <w:szCs w:val="22"/>
          <w:lang w:val="es-PE"/>
        </w:rPr>
        <w:t>Domicilio</w:t>
      </w:r>
      <w:r>
        <w:rPr>
          <w:szCs w:val="22"/>
          <w:lang w:val="es-PE"/>
        </w:rPr>
        <w:t>.</w:t>
      </w:r>
    </w:p>
    <w:p w:rsidR="0080764F" w:rsidRDefault="0080764F" w:rsidP="00CE7103">
      <w:pPr>
        <w:numPr>
          <w:ilvl w:val="0"/>
          <w:numId w:val="11"/>
        </w:numPr>
        <w:tabs>
          <w:tab w:val="clear" w:pos="340"/>
          <w:tab w:val="num" w:pos="1560"/>
        </w:tabs>
        <w:spacing w:before="60"/>
        <w:ind w:left="1560"/>
        <w:jc w:val="both"/>
        <w:rPr>
          <w:szCs w:val="22"/>
          <w:lang w:val="es-PE"/>
        </w:rPr>
      </w:pPr>
      <w:r w:rsidRPr="00A15BAF">
        <w:rPr>
          <w:szCs w:val="22"/>
          <w:lang w:val="es-PE"/>
        </w:rPr>
        <w:t>T</w:t>
      </w:r>
      <w:r w:rsidRPr="001C1650">
        <w:rPr>
          <w:szCs w:val="22"/>
          <w:lang w:val="es-PE"/>
        </w:rPr>
        <w:t xml:space="preserve">eléfonos de la oficina o de la persona de contacto, sea que se trate del local principal, agencia, sucursal u otros locales donde desarrollan las actividades propias al giro de su negocio. </w:t>
      </w:r>
    </w:p>
    <w:p w:rsidR="0080764F" w:rsidRDefault="0080764F" w:rsidP="00CE7103">
      <w:pPr>
        <w:numPr>
          <w:ilvl w:val="0"/>
          <w:numId w:val="11"/>
        </w:numPr>
        <w:tabs>
          <w:tab w:val="clear" w:pos="340"/>
          <w:tab w:val="num" w:pos="1560"/>
        </w:tabs>
        <w:spacing w:before="60"/>
        <w:ind w:left="1560"/>
        <w:jc w:val="both"/>
        <w:rPr>
          <w:szCs w:val="22"/>
          <w:lang w:val="es-PE"/>
        </w:rPr>
      </w:pPr>
      <w:r>
        <w:rPr>
          <w:szCs w:val="22"/>
          <w:lang w:val="es-PE"/>
        </w:rPr>
        <w:t>El origen de los fondos, bienes u otros activos involucrados en dicha transacción.</w:t>
      </w:r>
    </w:p>
    <w:p w:rsidR="00486625" w:rsidRPr="001C1650" w:rsidRDefault="00486625" w:rsidP="00CE7103">
      <w:pPr>
        <w:numPr>
          <w:ilvl w:val="0"/>
          <w:numId w:val="11"/>
        </w:numPr>
        <w:tabs>
          <w:tab w:val="clear" w:pos="340"/>
          <w:tab w:val="num" w:pos="1560"/>
        </w:tabs>
        <w:spacing w:before="60"/>
        <w:ind w:left="1560"/>
        <w:jc w:val="both"/>
        <w:rPr>
          <w:szCs w:val="22"/>
          <w:lang w:val="es-PE"/>
        </w:rPr>
      </w:pPr>
      <w:r>
        <w:rPr>
          <w:szCs w:val="22"/>
          <w:lang w:val="es-PE"/>
        </w:rPr>
        <w:lastRenderedPageBreak/>
        <w:t>Indicar si es sujeto obligado a informar a la UIF-Perú y si tiene o no oficial de cumplimiento registrado ante la SBS. Dicha información estará a disposición de la SBS.</w:t>
      </w:r>
    </w:p>
    <w:p w:rsidR="0080764F" w:rsidRDefault="0080764F" w:rsidP="0080764F">
      <w:pPr>
        <w:tabs>
          <w:tab w:val="left" w:pos="567"/>
        </w:tabs>
        <w:spacing w:before="60"/>
        <w:ind w:left="567"/>
        <w:jc w:val="both"/>
        <w:rPr>
          <w:szCs w:val="22"/>
          <w:lang w:val="es-ES_tradnl"/>
        </w:rPr>
      </w:pPr>
      <w:r>
        <w:rPr>
          <w:szCs w:val="22"/>
          <w:lang w:val="es-ES_tradnl"/>
        </w:rPr>
        <w:t>El sujeto obligado deberá utilizar además, los medios electrónicos adicionales que establezca el organismo supervisor</w:t>
      </w:r>
      <w:r w:rsidR="004725CC">
        <w:rPr>
          <w:szCs w:val="22"/>
          <w:lang w:val="es-ES_tradnl"/>
        </w:rPr>
        <w:t>,</w:t>
      </w:r>
      <w:r w:rsidR="00512D58" w:rsidRPr="00512D58">
        <w:rPr>
          <w:szCs w:val="22"/>
          <w:lang w:val="es-ES_tradnl"/>
        </w:rPr>
        <w:t xml:space="preserve"> </w:t>
      </w:r>
      <w:r w:rsidR="00512D58">
        <w:rPr>
          <w:szCs w:val="22"/>
          <w:lang w:val="es-ES_tradnl"/>
        </w:rPr>
        <w:t>para la verificación de la identidad</w:t>
      </w:r>
      <w:r>
        <w:rPr>
          <w:szCs w:val="22"/>
          <w:lang w:val="es-ES_tradnl"/>
        </w:rPr>
        <w:t xml:space="preserve">. </w:t>
      </w:r>
    </w:p>
    <w:p w:rsidR="0080764F" w:rsidRDefault="0080764F" w:rsidP="00CE7103">
      <w:pPr>
        <w:numPr>
          <w:ilvl w:val="1"/>
          <w:numId w:val="12"/>
        </w:numPr>
        <w:tabs>
          <w:tab w:val="left" w:pos="567"/>
        </w:tabs>
        <w:spacing w:before="60"/>
        <w:ind w:left="567" w:hanging="567"/>
        <w:jc w:val="both"/>
        <w:rPr>
          <w:szCs w:val="22"/>
          <w:lang w:val="es-ES_tradnl"/>
        </w:rPr>
      </w:pPr>
      <w:r>
        <w:rPr>
          <w:szCs w:val="22"/>
          <w:lang w:val="es-ES_tradnl"/>
        </w:rPr>
        <w:t>El sujeto obligado identificará al beneficiario final</w:t>
      </w:r>
      <w:r w:rsidR="00111E52">
        <w:rPr>
          <w:szCs w:val="22"/>
          <w:lang w:val="es-ES_tradnl"/>
        </w:rPr>
        <w:t>, hasta donde su debida diligencia lo permita</w:t>
      </w:r>
      <w:r>
        <w:rPr>
          <w:szCs w:val="22"/>
          <w:lang w:val="es-ES_tradnl"/>
        </w:rPr>
        <w:t xml:space="preserve"> y adoptará medidas razonables para verificar su identidad. Para el caso de personas jurídicas, se determinará a las personas naturales que</w:t>
      </w:r>
      <w:r w:rsidR="005A5ECE">
        <w:rPr>
          <w:szCs w:val="22"/>
          <w:lang w:val="es-ES_tradnl"/>
        </w:rPr>
        <w:t>,</w:t>
      </w:r>
      <w:r>
        <w:rPr>
          <w:szCs w:val="22"/>
          <w:lang w:val="es-ES_tradnl"/>
        </w:rPr>
        <w:t xml:space="preserve"> en última instancia</w:t>
      </w:r>
      <w:r w:rsidR="005A5ECE">
        <w:rPr>
          <w:szCs w:val="22"/>
          <w:lang w:val="es-ES_tradnl"/>
        </w:rPr>
        <w:t>,</w:t>
      </w:r>
      <w:r>
        <w:rPr>
          <w:szCs w:val="22"/>
          <w:lang w:val="es-ES_tradnl"/>
        </w:rPr>
        <w:t xml:space="preserve"> detentan el control a través de la propiedad</w:t>
      </w:r>
      <w:r w:rsidR="003C6702">
        <w:rPr>
          <w:szCs w:val="22"/>
          <w:lang w:val="es-ES_tradnl"/>
        </w:rPr>
        <w:t xml:space="preserve">; </w:t>
      </w:r>
      <w:r>
        <w:rPr>
          <w:szCs w:val="22"/>
          <w:lang w:val="es-ES_tradnl"/>
        </w:rPr>
        <w:t xml:space="preserve">en su defecto, a quien ejerce el control de la persona jurídica por otros medios; </w:t>
      </w:r>
      <w:r w:rsidR="003C6702">
        <w:rPr>
          <w:szCs w:val="22"/>
          <w:lang w:val="es-ES_tradnl"/>
        </w:rPr>
        <w:t xml:space="preserve">y </w:t>
      </w:r>
      <w:r>
        <w:rPr>
          <w:szCs w:val="22"/>
          <w:lang w:val="es-ES_tradnl"/>
        </w:rPr>
        <w:t>sólo cuando en dichos casos no se identifique a una persona natural, se considerará a la persona natural que desempeñe funciones de dirección y/o gestión.</w:t>
      </w:r>
    </w:p>
    <w:p w:rsidR="0080764F" w:rsidRPr="001C1650" w:rsidRDefault="0080764F" w:rsidP="00CE7103">
      <w:pPr>
        <w:numPr>
          <w:ilvl w:val="1"/>
          <w:numId w:val="12"/>
        </w:numPr>
        <w:tabs>
          <w:tab w:val="left" w:pos="567"/>
        </w:tabs>
        <w:spacing w:before="60"/>
        <w:ind w:left="567" w:hanging="567"/>
        <w:jc w:val="both"/>
        <w:rPr>
          <w:szCs w:val="22"/>
          <w:lang w:val="es-ES_tradnl"/>
        </w:rPr>
      </w:pPr>
      <w:r w:rsidRPr="001C1650">
        <w:rPr>
          <w:rFonts w:cs="Arial"/>
          <w:szCs w:val="22"/>
        </w:rPr>
        <w:t>El sujeto obligado</w:t>
      </w:r>
      <w:r w:rsidR="00F64953">
        <w:rPr>
          <w:rFonts w:cs="Arial"/>
          <w:szCs w:val="22"/>
        </w:rPr>
        <w:t>,</w:t>
      </w:r>
      <w:r w:rsidRPr="001C1650">
        <w:rPr>
          <w:rFonts w:cs="Arial"/>
          <w:szCs w:val="22"/>
        </w:rPr>
        <w:t xml:space="preserve"> </w:t>
      </w:r>
      <w:r w:rsidRPr="00C467AC">
        <w:rPr>
          <w:rFonts w:cs="Arial"/>
          <w:szCs w:val="22"/>
        </w:rPr>
        <w:t>por lo menos una vez al año,</w:t>
      </w:r>
      <w:r w:rsidRPr="001C1650">
        <w:rPr>
          <w:rFonts w:cs="Arial"/>
          <w:szCs w:val="22"/>
        </w:rPr>
        <w:t xml:space="preserve"> deberá </w:t>
      </w:r>
      <w:r w:rsidRPr="001C1650">
        <w:rPr>
          <w:szCs w:val="22"/>
        </w:rPr>
        <w:t>identificar</w:t>
      </w:r>
      <w:r w:rsidR="004C47C7">
        <w:rPr>
          <w:szCs w:val="22"/>
        </w:rPr>
        <w:t xml:space="preserve">, </w:t>
      </w:r>
      <w:r w:rsidR="004C47C7" w:rsidRPr="001C1650">
        <w:rPr>
          <w:rFonts w:cs="Arial"/>
          <w:szCs w:val="22"/>
        </w:rPr>
        <w:t xml:space="preserve">evaluar, </w:t>
      </w:r>
      <w:r w:rsidRPr="001C1650">
        <w:rPr>
          <w:szCs w:val="22"/>
        </w:rPr>
        <w:t>y categorizar los riesgos de LA/FT a</w:t>
      </w:r>
      <w:r>
        <w:rPr>
          <w:szCs w:val="22"/>
        </w:rPr>
        <w:t xml:space="preserve"> </w:t>
      </w:r>
      <w:r w:rsidRPr="001C1650">
        <w:rPr>
          <w:szCs w:val="22"/>
        </w:rPr>
        <w:t>l</w:t>
      </w:r>
      <w:r>
        <w:rPr>
          <w:szCs w:val="22"/>
        </w:rPr>
        <w:t>os</w:t>
      </w:r>
      <w:r w:rsidRPr="001C1650">
        <w:rPr>
          <w:szCs w:val="22"/>
        </w:rPr>
        <w:t xml:space="preserve"> que está expuesto, tomando en cuenta sus características, tamaño y complejidad de sus operaciones</w:t>
      </w:r>
      <w:r w:rsidR="0087466F">
        <w:rPr>
          <w:szCs w:val="22"/>
        </w:rPr>
        <w:t>,</w:t>
      </w:r>
      <w:r w:rsidRPr="001C1650">
        <w:rPr>
          <w:szCs w:val="22"/>
        </w:rPr>
        <w:t xml:space="preserve"> </w:t>
      </w:r>
      <w:r w:rsidR="00483A69">
        <w:rPr>
          <w:szCs w:val="22"/>
        </w:rPr>
        <w:t xml:space="preserve">así como </w:t>
      </w:r>
      <w:r w:rsidR="0087466F">
        <w:rPr>
          <w:szCs w:val="22"/>
        </w:rPr>
        <w:t>todos los factores relevantes al riesgo</w:t>
      </w:r>
      <w:r w:rsidR="006200C6">
        <w:rPr>
          <w:szCs w:val="22"/>
        </w:rPr>
        <w:t>,</w:t>
      </w:r>
      <w:r w:rsidR="0087466F">
        <w:rPr>
          <w:szCs w:val="22"/>
        </w:rPr>
        <w:t xml:space="preserve"> </w:t>
      </w:r>
      <w:r w:rsidR="006200C6">
        <w:rPr>
          <w:szCs w:val="22"/>
        </w:rPr>
        <w:t xml:space="preserve">a efectos </w:t>
      </w:r>
      <w:r w:rsidR="0087466F">
        <w:rPr>
          <w:szCs w:val="22"/>
        </w:rPr>
        <w:t xml:space="preserve">de determinar los niveles de riesgo y </w:t>
      </w:r>
      <w:r w:rsidR="006200C6">
        <w:rPr>
          <w:szCs w:val="22"/>
        </w:rPr>
        <w:t xml:space="preserve">establecer controles </w:t>
      </w:r>
      <w:r w:rsidR="0087466F">
        <w:rPr>
          <w:szCs w:val="22"/>
        </w:rPr>
        <w:t xml:space="preserve">apropiados </w:t>
      </w:r>
      <w:r w:rsidR="006A610C">
        <w:rPr>
          <w:szCs w:val="22"/>
        </w:rPr>
        <w:t xml:space="preserve">para </w:t>
      </w:r>
      <w:r w:rsidR="0087466F">
        <w:rPr>
          <w:szCs w:val="22"/>
        </w:rPr>
        <w:t>mitiga</w:t>
      </w:r>
      <w:r w:rsidR="006A610C">
        <w:rPr>
          <w:szCs w:val="22"/>
        </w:rPr>
        <w:t>rlos</w:t>
      </w:r>
      <w:r w:rsidR="002609D1">
        <w:rPr>
          <w:szCs w:val="22"/>
        </w:rPr>
        <w:t>. E</w:t>
      </w:r>
      <w:r w:rsidR="001F58DA">
        <w:rPr>
          <w:szCs w:val="22"/>
        </w:rPr>
        <w:t xml:space="preserve">n los casos de mayor riesgo se deberá </w:t>
      </w:r>
      <w:r w:rsidR="006200C6">
        <w:rPr>
          <w:szCs w:val="22"/>
        </w:rPr>
        <w:t xml:space="preserve">adoptar y </w:t>
      </w:r>
      <w:r w:rsidR="001F58DA">
        <w:rPr>
          <w:szCs w:val="22"/>
        </w:rPr>
        <w:t>ejecutar medidas intensificadas para administrar y mitigar esos riesgos</w:t>
      </w:r>
      <w:r w:rsidRPr="001C1650">
        <w:rPr>
          <w:szCs w:val="22"/>
        </w:rPr>
        <w:t xml:space="preserve">. El informe de dicha evaluación deberá </w:t>
      </w:r>
      <w:r w:rsidR="001F4324">
        <w:rPr>
          <w:szCs w:val="22"/>
        </w:rPr>
        <w:t>estar debidamente fundamentado</w:t>
      </w:r>
      <w:r>
        <w:rPr>
          <w:szCs w:val="22"/>
        </w:rPr>
        <w:t xml:space="preserve"> y </w:t>
      </w:r>
      <w:r w:rsidRPr="001C1650">
        <w:rPr>
          <w:szCs w:val="22"/>
        </w:rPr>
        <w:t>estar</w:t>
      </w:r>
      <w:r>
        <w:rPr>
          <w:szCs w:val="22"/>
        </w:rPr>
        <w:t>á</w:t>
      </w:r>
      <w:r w:rsidRPr="001C1650">
        <w:rPr>
          <w:szCs w:val="22"/>
        </w:rPr>
        <w:t xml:space="preserve"> a disposición de la </w:t>
      </w:r>
      <w:r>
        <w:rPr>
          <w:szCs w:val="22"/>
        </w:rPr>
        <w:t>UIF-Perú y del organismo supervisor</w:t>
      </w:r>
      <w:r w:rsidRPr="001C1650">
        <w:rPr>
          <w:szCs w:val="22"/>
        </w:rPr>
        <w:t>.</w:t>
      </w:r>
    </w:p>
    <w:p w:rsidR="0080764F" w:rsidRPr="001C1650" w:rsidRDefault="0080764F" w:rsidP="00CE7103">
      <w:pPr>
        <w:numPr>
          <w:ilvl w:val="1"/>
          <w:numId w:val="12"/>
        </w:numPr>
        <w:tabs>
          <w:tab w:val="left" w:pos="567"/>
        </w:tabs>
        <w:spacing w:before="60"/>
        <w:ind w:left="567" w:hanging="567"/>
        <w:jc w:val="both"/>
        <w:rPr>
          <w:szCs w:val="22"/>
          <w:lang w:val="es-ES_tradnl"/>
        </w:rPr>
      </w:pPr>
      <w:r w:rsidRPr="001C1650">
        <w:rPr>
          <w:szCs w:val="22"/>
          <w:lang w:val="es-ES_tradnl"/>
        </w:rPr>
        <w:t>Las mínimas acciones de control y debida diligencia respecto del cliente, implican por parte del sujeto obligado, además de las previstas en los numerales 7.1 y 7.2, controles adicionales establecidos en base a los riesgos de LA/FT identificados según lo previsto en el numeral 7.</w:t>
      </w:r>
      <w:r>
        <w:rPr>
          <w:szCs w:val="22"/>
          <w:lang w:val="es-ES_tradnl"/>
        </w:rPr>
        <w:t>4 y otras que determine la UIF-Perú</w:t>
      </w:r>
      <w:r w:rsidRPr="001C1650">
        <w:rPr>
          <w:szCs w:val="22"/>
          <w:lang w:val="es-ES_tradnl"/>
        </w:rPr>
        <w:t>.</w:t>
      </w:r>
    </w:p>
    <w:p w:rsidR="0080764F" w:rsidRPr="001C1650" w:rsidRDefault="0080764F" w:rsidP="00CE7103">
      <w:pPr>
        <w:numPr>
          <w:ilvl w:val="1"/>
          <w:numId w:val="12"/>
        </w:numPr>
        <w:tabs>
          <w:tab w:val="left" w:pos="567"/>
        </w:tabs>
        <w:spacing w:before="60"/>
        <w:ind w:left="567" w:hanging="567"/>
        <w:jc w:val="both"/>
        <w:rPr>
          <w:szCs w:val="22"/>
          <w:lang w:val="es-ES_tradnl"/>
        </w:rPr>
      </w:pPr>
      <w:r w:rsidRPr="001C1650">
        <w:rPr>
          <w:rFonts w:cs="Arial"/>
          <w:szCs w:val="22"/>
        </w:rPr>
        <w:t>El sujeto obligado deberá aplicar un régimen reforzado de debida diligencia en el procedimiento de conocimiento del cliente</w:t>
      </w:r>
      <w:r w:rsidRPr="001C1650">
        <w:rPr>
          <w:szCs w:val="22"/>
        </w:rPr>
        <w:t>, cuando se trate de: personas naturales y jurídicas no domiciliadas; personas jurídicas cuyos accionistas, socios o asociados</w:t>
      </w:r>
      <w:r>
        <w:rPr>
          <w:szCs w:val="22"/>
        </w:rPr>
        <w:t xml:space="preserve"> sean personas naturales o jurídicas extranjeras y </w:t>
      </w:r>
      <w:r w:rsidRPr="001C1650">
        <w:rPr>
          <w:szCs w:val="22"/>
        </w:rPr>
        <w:t>tengan un porcentaje mayoritario en el capital social, aporte o partici</w:t>
      </w:r>
      <w:r>
        <w:rPr>
          <w:szCs w:val="22"/>
        </w:rPr>
        <w:t>paci</w:t>
      </w:r>
      <w:r w:rsidRPr="001C1650">
        <w:rPr>
          <w:szCs w:val="22"/>
        </w:rPr>
        <w:t xml:space="preserve">ón; </w:t>
      </w:r>
      <w:r>
        <w:rPr>
          <w:szCs w:val="22"/>
        </w:rPr>
        <w:t xml:space="preserve">operaciones complejas; </w:t>
      </w:r>
      <w:r w:rsidRPr="001C1650">
        <w:rPr>
          <w:szCs w:val="22"/>
        </w:rPr>
        <w:t xml:space="preserve">personas expuestas políticamente (PEP); </w:t>
      </w:r>
      <w:r w:rsidR="0033703C">
        <w:rPr>
          <w:szCs w:val="22"/>
        </w:rPr>
        <w:t>insumo</w:t>
      </w:r>
      <w:r w:rsidR="004D4285">
        <w:rPr>
          <w:szCs w:val="22"/>
        </w:rPr>
        <w:t>s</w:t>
      </w:r>
      <w:r w:rsidR="0033703C">
        <w:rPr>
          <w:szCs w:val="22"/>
        </w:rPr>
        <w:t xml:space="preserve"> químico</w:t>
      </w:r>
      <w:r w:rsidR="004D4285">
        <w:rPr>
          <w:szCs w:val="22"/>
        </w:rPr>
        <w:t>s</w:t>
      </w:r>
      <w:r w:rsidR="0033703C">
        <w:rPr>
          <w:szCs w:val="22"/>
        </w:rPr>
        <w:t xml:space="preserve"> </w:t>
      </w:r>
      <w:r w:rsidR="004D4285">
        <w:rPr>
          <w:szCs w:val="22"/>
        </w:rPr>
        <w:t xml:space="preserve">y productos fiscalizados e insumos químicos que pueden ser utilizados en la </w:t>
      </w:r>
      <w:r w:rsidR="0033703C">
        <w:rPr>
          <w:szCs w:val="22"/>
        </w:rPr>
        <w:t xml:space="preserve">minería ilegal; </w:t>
      </w:r>
      <w:r>
        <w:rPr>
          <w:szCs w:val="22"/>
        </w:rPr>
        <w:t xml:space="preserve">exportaciones; </w:t>
      </w:r>
      <w:r w:rsidRPr="001C1650">
        <w:rPr>
          <w:szCs w:val="22"/>
        </w:rPr>
        <w:t>cliente</w:t>
      </w:r>
      <w:r w:rsidR="000208B7">
        <w:rPr>
          <w:szCs w:val="22"/>
        </w:rPr>
        <w:t>s</w:t>
      </w:r>
      <w:r w:rsidRPr="001C1650">
        <w:rPr>
          <w:szCs w:val="22"/>
        </w:rPr>
        <w:t xml:space="preserve"> respecto de</w:t>
      </w:r>
      <w:r w:rsidR="00A03656">
        <w:rPr>
          <w:szCs w:val="22"/>
        </w:rPr>
        <w:t xml:space="preserve"> </w:t>
      </w:r>
      <w:r w:rsidRPr="001C1650">
        <w:rPr>
          <w:szCs w:val="22"/>
        </w:rPr>
        <w:t>l</w:t>
      </w:r>
      <w:r w:rsidR="00A03656">
        <w:rPr>
          <w:szCs w:val="22"/>
        </w:rPr>
        <w:t>os</w:t>
      </w:r>
      <w:r w:rsidRPr="001C1650">
        <w:rPr>
          <w:szCs w:val="22"/>
        </w:rPr>
        <w:t xml:space="preserve"> cual</w:t>
      </w:r>
      <w:r w:rsidR="00A03656">
        <w:rPr>
          <w:szCs w:val="22"/>
        </w:rPr>
        <w:t>es</w:t>
      </w:r>
      <w:r w:rsidRPr="001C1650">
        <w:rPr>
          <w:szCs w:val="22"/>
        </w:rPr>
        <w:t xml:space="preserve"> se tenga conocimiento </w:t>
      </w:r>
      <w:r>
        <w:rPr>
          <w:szCs w:val="22"/>
        </w:rPr>
        <w:t xml:space="preserve">público </w:t>
      </w:r>
      <w:r w:rsidRPr="00C467AC">
        <w:rPr>
          <w:szCs w:val="22"/>
        </w:rPr>
        <w:t>y notorio</w:t>
      </w:r>
      <w:r>
        <w:rPr>
          <w:szCs w:val="22"/>
        </w:rPr>
        <w:t xml:space="preserve"> </w:t>
      </w:r>
      <w:r w:rsidRPr="001C1650">
        <w:rPr>
          <w:szCs w:val="22"/>
        </w:rPr>
        <w:t>que está</w:t>
      </w:r>
      <w:r w:rsidR="00A03656">
        <w:rPr>
          <w:szCs w:val="22"/>
        </w:rPr>
        <w:t>n</w:t>
      </w:r>
      <w:r w:rsidRPr="001C1650">
        <w:rPr>
          <w:szCs w:val="22"/>
        </w:rPr>
        <w:t xml:space="preserve"> siendo investigado</w:t>
      </w:r>
      <w:r w:rsidR="00A03656">
        <w:rPr>
          <w:szCs w:val="22"/>
        </w:rPr>
        <w:t>s</w:t>
      </w:r>
      <w:r w:rsidRPr="001C1650">
        <w:rPr>
          <w:szCs w:val="22"/>
        </w:rPr>
        <w:t xml:space="preserve"> por lavado de activos, sus delitos precedentes, terrorismo o su financiamiento</w:t>
      </w:r>
      <w:r>
        <w:rPr>
          <w:szCs w:val="22"/>
        </w:rPr>
        <w:t>; riesgo mayor de LA/FT identificado mediante análisis propio;</w:t>
      </w:r>
      <w:r w:rsidRPr="001C1650">
        <w:rPr>
          <w:szCs w:val="22"/>
        </w:rPr>
        <w:t xml:space="preserve"> u otras </w:t>
      </w:r>
      <w:r>
        <w:rPr>
          <w:szCs w:val="22"/>
        </w:rPr>
        <w:t>que determine el sujeto obligado, el organismo supervisor o la UIF-Perú</w:t>
      </w:r>
      <w:r w:rsidRPr="001C1650">
        <w:rPr>
          <w:szCs w:val="22"/>
        </w:rPr>
        <w:t>.</w:t>
      </w:r>
      <w:r>
        <w:rPr>
          <w:szCs w:val="22"/>
        </w:rPr>
        <w:t xml:space="preserve"> Las medidas </w:t>
      </w:r>
      <w:r w:rsidR="00A91D73">
        <w:rPr>
          <w:szCs w:val="22"/>
        </w:rPr>
        <w:t xml:space="preserve">adicionales </w:t>
      </w:r>
      <w:r>
        <w:rPr>
          <w:szCs w:val="22"/>
        </w:rPr>
        <w:t>a ser aplicadas en estos casos deberán ser proporcionales con los riesgos identificados.</w:t>
      </w:r>
      <w:r w:rsidRPr="001C1650">
        <w:rPr>
          <w:szCs w:val="22"/>
        </w:rPr>
        <w:t xml:space="preserve"> </w:t>
      </w:r>
    </w:p>
    <w:p w:rsidR="0080764F" w:rsidRPr="001C1650" w:rsidRDefault="0080764F" w:rsidP="00CE7103">
      <w:pPr>
        <w:numPr>
          <w:ilvl w:val="1"/>
          <w:numId w:val="12"/>
        </w:numPr>
        <w:tabs>
          <w:tab w:val="left" w:pos="567"/>
        </w:tabs>
        <w:spacing w:before="60"/>
        <w:ind w:left="567" w:hanging="567"/>
        <w:jc w:val="both"/>
        <w:rPr>
          <w:rFonts w:cs="Arial"/>
          <w:szCs w:val="22"/>
        </w:rPr>
      </w:pPr>
      <w:r w:rsidRPr="001C1650">
        <w:rPr>
          <w:rFonts w:cs="Arial"/>
          <w:szCs w:val="22"/>
        </w:rPr>
        <w:t>La debida diligencia en el conocimiento del cliente consta de las etapas de identificación, verificación y monitoreo</w:t>
      </w:r>
      <w:r>
        <w:rPr>
          <w:rFonts w:cs="Arial"/>
          <w:szCs w:val="22"/>
        </w:rPr>
        <w:t>. La</w:t>
      </w:r>
      <w:r w:rsidRPr="001C1650">
        <w:rPr>
          <w:rFonts w:cs="Arial"/>
          <w:szCs w:val="22"/>
        </w:rPr>
        <w:t xml:space="preserve"> realización parcial o total de cada una de dichas etapas se encuentra en función de los riesgos que se haya detectado. La etapa de identificación permite obtener la información principal a efectos de establecer la identidad de un cliente y beneficiario final, de ser el caso; el proceso de verificación consiste en asegurarse que sus clientes fueron debidamente identificados, debiendo dejar constancia documental de ello; y el monitoreo tiene por propósito el asegurar que las operaciones que ejecutan sus clientes sean compatibles con lo establecido en el perfil del cliente.</w:t>
      </w:r>
    </w:p>
    <w:p w:rsidR="0080764F" w:rsidRPr="00D70DBB" w:rsidRDefault="0080764F" w:rsidP="00CE7103">
      <w:pPr>
        <w:numPr>
          <w:ilvl w:val="1"/>
          <w:numId w:val="12"/>
        </w:numPr>
        <w:tabs>
          <w:tab w:val="left" w:pos="567"/>
        </w:tabs>
        <w:spacing w:before="60"/>
        <w:ind w:left="567" w:hanging="567"/>
        <w:jc w:val="both"/>
        <w:rPr>
          <w:szCs w:val="22"/>
          <w:lang w:val="es-ES_tradnl"/>
        </w:rPr>
      </w:pPr>
      <w:r w:rsidRPr="001C1650">
        <w:rPr>
          <w:szCs w:val="22"/>
          <w:lang w:val="es-ES_tradnl"/>
        </w:rPr>
        <w:t>El sujeto obligado mantendrá la responsabilidad del proceso de debida diligencia en el conocimiento del cliente, a</w:t>
      </w:r>
      <w:r w:rsidR="00671F28">
        <w:rPr>
          <w:szCs w:val="22"/>
          <w:lang w:val="es-ES_tradnl"/>
        </w:rPr>
        <w:t>u</w:t>
      </w:r>
      <w:r w:rsidRPr="001C1650">
        <w:rPr>
          <w:szCs w:val="22"/>
          <w:lang w:val="es-ES_tradnl"/>
        </w:rPr>
        <w:t xml:space="preserve">n cuando éste haya sido encargado a un tercero, vinculado o no, y </w:t>
      </w:r>
      <w:r w:rsidRPr="00D70DBB">
        <w:rPr>
          <w:szCs w:val="22"/>
          <w:lang w:val="es-ES_tradnl"/>
        </w:rPr>
        <w:t>deberá obtener constancia de que el tercero ha tomado las medidas necesarias para cumplir con la debida diligencia en el conocimiento del cliente.</w:t>
      </w:r>
    </w:p>
    <w:p w:rsidR="0080764F" w:rsidRPr="00D70DBB" w:rsidRDefault="0080764F" w:rsidP="00CE7103">
      <w:pPr>
        <w:numPr>
          <w:ilvl w:val="1"/>
          <w:numId w:val="12"/>
        </w:numPr>
        <w:tabs>
          <w:tab w:val="left" w:pos="567"/>
        </w:tabs>
        <w:spacing w:before="60"/>
        <w:ind w:left="567" w:hanging="567"/>
        <w:jc w:val="both"/>
        <w:rPr>
          <w:szCs w:val="22"/>
          <w:lang w:val="es-ES_tradnl"/>
        </w:rPr>
      </w:pPr>
      <w:r w:rsidRPr="00D70DBB">
        <w:rPr>
          <w:szCs w:val="22"/>
          <w:lang w:val="es-ES_tradnl"/>
        </w:rPr>
        <w:lastRenderedPageBreak/>
        <w:t>El conocimiento del mercado que debe aplicar el sujeto obligado complementa el conocimiento del cliente y permite estimar los rangos dentro de los cuales se ubicarían las operaciones usuales que realizan sus clientes, con el propósito de aplicar una estrategia de prevención de LA/FT diferenciada, teniendo como mínimo nivel lo señalado en la presente norma. Para ello</w:t>
      </w:r>
      <w:r w:rsidR="00272735">
        <w:rPr>
          <w:szCs w:val="22"/>
          <w:lang w:val="es-ES_tradnl"/>
        </w:rPr>
        <w:t>,</w:t>
      </w:r>
      <w:r w:rsidRPr="00D70DBB">
        <w:rPr>
          <w:szCs w:val="22"/>
          <w:lang w:val="es-ES_tradnl"/>
        </w:rPr>
        <w:t xml:space="preserve"> el sujeto obligado deberá efectuar una segmentación de sus clientes de acuerdo a una o varias variables, de forma tal que se realice un perfilamiento de éstos que permita estimar las características de las operaciones que realizarán, como el tipo de operación, su magnitud y periodicidad. Para estos efectos se tendrá en cuenta las particulares características del sector socio económico, comercial o financiero, entre otros, al que se presta el servicio.</w:t>
      </w:r>
    </w:p>
    <w:p w:rsidR="0080764F" w:rsidRPr="001C1650" w:rsidRDefault="0080764F" w:rsidP="0080764F">
      <w:pPr>
        <w:tabs>
          <w:tab w:val="left" w:pos="567"/>
        </w:tabs>
        <w:spacing w:before="60"/>
        <w:jc w:val="both"/>
        <w:rPr>
          <w:szCs w:val="22"/>
          <w:lang w:val="es-ES_tradnl"/>
        </w:rPr>
      </w:pPr>
    </w:p>
    <w:p w:rsidR="0080764F" w:rsidRPr="001C1650" w:rsidRDefault="0080764F" w:rsidP="0080764F">
      <w:pPr>
        <w:jc w:val="both"/>
        <w:rPr>
          <w:b/>
          <w:szCs w:val="22"/>
        </w:rPr>
      </w:pPr>
      <w:r w:rsidRPr="001C1650">
        <w:rPr>
          <w:b/>
          <w:szCs w:val="22"/>
        </w:rPr>
        <w:t>Artículo 8º.- Conocimiento del trabajador</w:t>
      </w:r>
    </w:p>
    <w:p w:rsidR="00664F0B" w:rsidRPr="00664F0B" w:rsidRDefault="00664F0B" w:rsidP="00664F0B">
      <w:pPr>
        <w:pStyle w:val="Prrafodelista"/>
        <w:widowControl/>
        <w:numPr>
          <w:ilvl w:val="0"/>
          <w:numId w:val="12"/>
        </w:numPr>
        <w:tabs>
          <w:tab w:val="clear" w:pos="284"/>
          <w:tab w:val="left" w:pos="567"/>
        </w:tabs>
        <w:spacing w:before="60"/>
        <w:rPr>
          <w:rFonts w:ascii="Arial Narrow" w:hAnsi="Arial Narrow" w:cs="Times New Roman"/>
          <w:vanish/>
          <w:szCs w:val="22"/>
          <w:lang w:val="es-ES"/>
        </w:rPr>
      </w:pPr>
    </w:p>
    <w:p w:rsidR="0080764F" w:rsidRPr="001C1650" w:rsidRDefault="0080764F" w:rsidP="00664F0B">
      <w:pPr>
        <w:numPr>
          <w:ilvl w:val="1"/>
          <w:numId w:val="12"/>
        </w:numPr>
        <w:tabs>
          <w:tab w:val="left" w:pos="567"/>
        </w:tabs>
        <w:spacing w:before="60"/>
        <w:ind w:left="432"/>
        <w:jc w:val="both"/>
        <w:rPr>
          <w:szCs w:val="22"/>
        </w:rPr>
      </w:pPr>
      <w:r w:rsidRPr="001C1650">
        <w:rPr>
          <w:szCs w:val="22"/>
        </w:rPr>
        <w:t>El conocimiento del trabajador implica que el sujeto obligado deberá asegurarse que sus trabajadores tengan un alto nivel de integridad</w:t>
      </w:r>
      <w:r w:rsidR="00865C99">
        <w:rPr>
          <w:szCs w:val="22"/>
        </w:rPr>
        <w:t>.</w:t>
      </w:r>
    </w:p>
    <w:p w:rsidR="0080764F" w:rsidRPr="001C1650" w:rsidRDefault="0080764F" w:rsidP="0080764F">
      <w:pPr>
        <w:rPr>
          <w:szCs w:val="22"/>
        </w:rPr>
      </w:pPr>
    </w:p>
    <w:p w:rsidR="0080764F" w:rsidRPr="001C1650" w:rsidRDefault="0080764F" w:rsidP="00664F0B">
      <w:pPr>
        <w:ind w:left="426"/>
        <w:jc w:val="both"/>
        <w:rPr>
          <w:szCs w:val="22"/>
        </w:rPr>
      </w:pPr>
      <w:r w:rsidRPr="001C1650">
        <w:rPr>
          <w:szCs w:val="22"/>
        </w:rPr>
        <w:t xml:space="preserve">El legajo personal de cada trabajador </w:t>
      </w:r>
      <w:r w:rsidR="001D2FA0">
        <w:rPr>
          <w:szCs w:val="22"/>
        </w:rPr>
        <w:t xml:space="preserve">que debe llevar el sujeto obligado, </w:t>
      </w:r>
      <w:r w:rsidRPr="001C1650">
        <w:rPr>
          <w:szCs w:val="22"/>
        </w:rPr>
        <w:t xml:space="preserve">contendrá al menos, la información siguiente: </w:t>
      </w:r>
    </w:p>
    <w:p w:rsidR="0080764F" w:rsidRPr="001C1650" w:rsidRDefault="0080764F" w:rsidP="00664F0B">
      <w:pPr>
        <w:numPr>
          <w:ilvl w:val="0"/>
          <w:numId w:val="3"/>
        </w:numPr>
        <w:tabs>
          <w:tab w:val="clear" w:pos="720"/>
          <w:tab w:val="num" w:pos="709"/>
        </w:tabs>
        <w:spacing w:before="60"/>
        <w:ind w:left="709" w:hanging="283"/>
        <w:jc w:val="both"/>
        <w:rPr>
          <w:szCs w:val="22"/>
        </w:rPr>
      </w:pPr>
      <w:r w:rsidRPr="001C1650">
        <w:rPr>
          <w:szCs w:val="22"/>
        </w:rPr>
        <w:t>Copia del documento nacional de identidad o, en su caso, del documento legalmente establecido para la identificación de extranjeros.</w:t>
      </w:r>
    </w:p>
    <w:p w:rsidR="00865C99" w:rsidRPr="005604BE" w:rsidRDefault="0080764F" w:rsidP="00664F0B">
      <w:pPr>
        <w:pStyle w:val="normalsangr2"/>
        <w:numPr>
          <w:ilvl w:val="0"/>
          <w:numId w:val="3"/>
        </w:numPr>
        <w:tabs>
          <w:tab w:val="clear" w:pos="567"/>
          <w:tab w:val="clear" w:pos="720"/>
          <w:tab w:val="clear" w:pos="1417"/>
          <w:tab w:val="clear" w:pos="2154"/>
          <w:tab w:val="clear" w:pos="2832"/>
          <w:tab w:val="num" w:pos="709"/>
        </w:tabs>
        <w:spacing w:before="60" w:after="0"/>
        <w:ind w:left="709" w:hanging="283"/>
        <w:rPr>
          <w:rFonts w:ascii="Arial Narrow" w:hAnsi="Arial Narrow"/>
          <w:snapToGrid/>
          <w:sz w:val="22"/>
          <w:szCs w:val="22"/>
        </w:rPr>
      </w:pPr>
      <w:r w:rsidRPr="005604BE">
        <w:rPr>
          <w:rFonts w:ascii="Arial Narrow" w:hAnsi="Arial Narrow"/>
          <w:snapToGrid/>
          <w:sz w:val="22"/>
          <w:szCs w:val="22"/>
        </w:rPr>
        <w:t xml:space="preserve">Declaración jurada de antecedentes </w:t>
      </w:r>
      <w:r w:rsidR="00865C99" w:rsidRPr="005604BE">
        <w:rPr>
          <w:rFonts w:ascii="Arial Narrow" w:hAnsi="Arial Narrow"/>
          <w:snapToGrid/>
          <w:sz w:val="22"/>
          <w:szCs w:val="22"/>
        </w:rPr>
        <w:t>personales</w:t>
      </w:r>
      <w:r w:rsidR="00F11BDF">
        <w:rPr>
          <w:rFonts w:ascii="Arial Narrow" w:hAnsi="Arial Narrow"/>
          <w:snapToGrid/>
          <w:sz w:val="22"/>
          <w:szCs w:val="22"/>
        </w:rPr>
        <w:t>, laborales, patrimoniales, policiales, penales y judiciales.</w:t>
      </w:r>
    </w:p>
    <w:p w:rsidR="0080764F" w:rsidRPr="001C1650" w:rsidRDefault="0080764F" w:rsidP="00664F0B">
      <w:pPr>
        <w:pStyle w:val="normalsangr2"/>
        <w:numPr>
          <w:ilvl w:val="0"/>
          <w:numId w:val="3"/>
        </w:numPr>
        <w:tabs>
          <w:tab w:val="clear" w:pos="567"/>
          <w:tab w:val="clear" w:pos="720"/>
          <w:tab w:val="clear" w:pos="1417"/>
          <w:tab w:val="clear" w:pos="2154"/>
          <w:tab w:val="clear" w:pos="2832"/>
          <w:tab w:val="num" w:pos="709"/>
        </w:tabs>
        <w:spacing w:before="60" w:after="0"/>
        <w:ind w:left="709" w:hanging="283"/>
        <w:rPr>
          <w:rFonts w:ascii="Arial Narrow" w:hAnsi="Arial Narrow"/>
          <w:sz w:val="22"/>
          <w:szCs w:val="22"/>
        </w:rPr>
      </w:pPr>
      <w:r w:rsidRPr="001C1650">
        <w:rPr>
          <w:rFonts w:ascii="Arial Narrow" w:hAnsi="Arial Narrow"/>
          <w:sz w:val="22"/>
          <w:szCs w:val="22"/>
        </w:rPr>
        <w:t xml:space="preserve">Declaración jurada de haber tomado conocimiento y cumplir con el </w:t>
      </w:r>
      <w:r>
        <w:rPr>
          <w:rFonts w:ascii="Arial Narrow" w:hAnsi="Arial Narrow"/>
          <w:sz w:val="22"/>
          <w:szCs w:val="22"/>
        </w:rPr>
        <w:t>m</w:t>
      </w:r>
      <w:r w:rsidRPr="001C1650">
        <w:rPr>
          <w:rFonts w:ascii="Arial Narrow" w:hAnsi="Arial Narrow"/>
          <w:sz w:val="22"/>
          <w:szCs w:val="22"/>
        </w:rPr>
        <w:t xml:space="preserve">anual y </w:t>
      </w:r>
      <w:r>
        <w:rPr>
          <w:rFonts w:ascii="Arial Narrow" w:hAnsi="Arial Narrow"/>
          <w:sz w:val="22"/>
          <w:szCs w:val="22"/>
        </w:rPr>
        <w:t>c</w:t>
      </w:r>
      <w:r w:rsidRPr="001C1650">
        <w:rPr>
          <w:rFonts w:ascii="Arial Narrow" w:hAnsi="Arial Narrow"/>
          <w:sz w:val="22"/>
          <w:szCs w:val="22"/>
        </w:rPr>
        <w:t xml:space="preserve">ódigo de </w:t>
      </w:r>
      <w:r>
        <w:rPr>
          <w:rFonts w:ascii="Arial Narrow" w:hAnsi="Arial Narrow"/>
          <w:sz w:val="22"/>
          <w:szCs w:val="22"/>
        </w:rPr>
        <w:t>c</w:t>
      </w:r>
      <w:r w:rsidRPr="001C1650">
        <w:rPr>
          <w:rFonts w:ascii="Arial Narrow" w:hAnsi="Arial Narrow"/>
          <w:sz w:val="22"/>
          <w:szCs w:val="22"/>
        </w:rPr>
        <w:t xml:space="preserve">onducta para la </w:t>
      </w:r>
      <w:r>
        <w:rPr>
          <w:rFonts w:ascii="Arial Narrow" w:hAnsi="Arial Narrow"/>
          <w:sz w:val="22"/>
          <w:szCs w:val="22"/>
        </w:rPr>
        <w:t>p</w:t>
      </w:r>
      <w:r w:rsidRPr="001C1650">
        <w:rPr>
          <w:rFonts w:ascii="Arial Narrow" w:hAnsi="Arial Narrow"/>
          <w:sz w:val="22"/>
          <w:szCs w:val="22"/>
        </w:rPr>
        <w:t>revención del LA/FT.</w:t>
      </w:r>
    </w:p>
    <w:p w:rsidR="0080764F" w:rsidRPr="001C1650" w:rsidRDefault="0080764F" w:rsidP="00664F0B">
      <w:pPr>
        <w:pStyle w:val="normalsangr2"/>
        <w:numPr>
          <w:ilvl w:val="0"/>
          <w:numId w:val="3"/>
        </w:numPr>
        <w:tabs>
          <w:tab w:val="clear" w:pos="567"/>
          <w:tab w:val="clear" w:pos="720"/>
          <w:tab w:val="clear" w:pos="1417"/>
          <w:tab w:val="clear" w:pos="2154"/>
          <w:tab w:val="clear" w:pos="2832"/>
          <w:tab w:val="num" w:pos="709"/>
        </w:tabs>
        <w:spacing w:before="60" w:after="0"/>
        <w:ind w:left="709" w:hanging="283"/>
        <w:rPr>
          <w:rFonts w:ascii="Arial Narrow" w:hAnsi="Arial Narrow"/>
          <w:sz w:val="22"/>
          <w:szCs w:val="22"/>
        </w:rPr>
      </w:pPr>
      <w:r w:rsidRPr="001C1650">
        <w:rPr>
          <w:rFonts w:ascii="Arial Narrow" w:hAnsi="Arial Narrow"/>
          <w:sz w:val="22"/>
          <w:szCs w:val="22"/>
        </w:rPr>
        <w:t xml:space="preserve">Copia de las constancias o certificados que acrediten la capacitación a que se refiere el artículo 5º de la presente norma. </w:t>
      </w:r>
    </w:p>
    <w:p w:rsidR="0080764F" w:rsidRPr="001C1650" w:rsidRDefault="0080764F" w:rsidP="00664F0B">
      <w:pPr>
        <w:pStyle w:val="normalsangr2"/>
        <w:numPr>
          <w:ilvl w:val="0"/>
          <w:numId w:val="3"/>
        </w:numPr>
        <w:tabs>
          <w:tab w:val="clear" w:pos="567"/>
          <w:tab w:val="clear" w:pos="720"/>
          <w:tab w:val="clear" w:pos="1417"/>
          <w:tab w:val="clear" w:pos="2154"/>
          <w:tab w:val="clear" w:pos="2832"/>
          <w:tab w:val="num" w:pos="709"/>
        </w:tabs>
        <w:spacing w:before="60" w:after="0"/>
        <w:ind w:left="709" w:hanging="283"/>
        <w:rPr>
          <w:rFonts w:ascii="Arial Narrow" w:hAnsi="Arial Narrow"/>
          <w:sz w:val="22"/>
          <w:szCs w:val="22"/>
        </w:rPr>
      </w:pPr>
      <w:r w:rsidRPr="001C1650">
        <w:rPr>
          <w:rFonts w:ascii="Arial Narrow" w:hAnsi="Arial Narrow"/>
          <w:sz w:val="22"/>
          <w:szCs w:val="22"/>
        </w:rPr>
        <w:t xml:space="preserve">Sanciones por incumplimiento de las normas internas para la prevención del LA/FT, impuestas por el sujeto obligado, de ser el caso. </w:t>
      </w:r>
    </w:p>
    <w:p w:rsidR="0080764F" w:rsidRPr="001C1650" w:rsidRDefault="0080764F" w:rsidP="00664F0B">
      <w:pPr>
        <w:pStyle w:val="normalsangr2"/>
        <w:numPr>
          <w:ilvl w:val="0"/>
          <w:numId w:val="3"/>
        </w:numPr>
        <w:tabs>
          <w:tab w:val="clear" w:pos="567"/>
          <w:tab w:val="clear" w:pos="720"/>
          <w:tab w:val="clear" w:pos="1417"/>
          <w:tab w:val="clear" w:pos="2154"/>
          <w:tab w:val="clear" w:pos="2832"/>
          <w:tab w:val="num" w:pos="709"/>
        </w:tabs>
        <w:spacing w:before="60" w:after="0"/>
        <w:ind w:left="709" w:hanging="283"/>
        <w:rPr>
          <w:rFonts w:ascii="Arial Narrow" w:hAnsi="Arial Narrow"/>
          <w:sz w:val="22"/>
          <w:szCs w:val="22"/>
        </w:rPr>
      </w:pPr>
      <w:r w:rsidRPr="001C1650">
        <w:rPr>
          <w:rFonts w:ascii="Arial Narrow" w:hAnsi="Arial Narrow"/>
          <w:sz w:val="22"/>
          <w:szCs w:val="22"/>
        </w:rPr>
        <w:t xml:space="preserve">Otras que determine el sujeto obligado o la SBS. </w:t>
      </w:r>
    </w:p>
    <w:p w:rsidR="0080764F" w:rsidRPr="001C1650" w:rsidRDefault="0080764F" w:rsidP="0080764F">
      <w:pPr>
        <w:pStyle w:val="normalsangr2"/>
        <w:tabs>
          <w:tab w:val="clear" w:pos="567"/>
          <w:tab w:val="clear" w:pos="1417"/>
          <w:tab w:val="clear" w:pos="2154"/>
          <w:tab w:val="clear" w:pos="2832"/>
        </w:tabs>
        <w:spacing w:after="0"/>
        <w:ind w:left="360" w:firstLine="0"/>
        <w:rPr>
          <w:rFonts w:ascii="Arial Narrow" w:hAnsi="Arial Narrow"/>
          <w:sz w:val="22"/>
          <w:szCs w:val="22"/>
        </w:rPr>
      </w:pPr>
    </w:p>
    <w:p w:rsidR="001D2FA0" w:rsidRDefault="0080764F" w:rsidP="00CF12B6">
      <w:pPr>
        <w:ind w:left="426"/>
        <w:jc w:val="both"/>
        <w:rPr>
          <w:rFonts w:cs="Arial"/>
          <w:szCs w:val="22"/>
        </w:rPr>
      </w:pPr>
      <w:r w:rsidRPr="001C1650">
        <w:rPr>
          <w:szCs w:val="22"/>
        </w:rPr>
        <w:t xml:space="preserve">El legajo de cada trabajador </w:t>
      </w:r>
      <w:r w:rsidR="00FC1466">
        <w:rPr>
          <w:szCs w:val="22"/>
        </w:rPr>
        <w:t xml:space="preserve">deberá mantenerse actualizado y </w:t>
      </w:r>
      <w:r w:rsidRPr="001C1650">
        <w:rPr>
          <w:szCs w:val="22"/>
        </w:rPr>
        <w:t xml:space="preserve">estará a disposición de su organismo supervisor durante las visitas de supervisión del </w:t>
      </w:r>
      <w:r>
        <w:rPr>
          <w:szCs w:val="22"/>
        </w:rPr>
        <w:t>s</w:t>
      </w:r>
      <w:r w:rsidRPr="001C1650">
        <w:rPr>
          <w:szCs w:val="22"/>
        </w:rPr>
        <w:t xml:space="preserve">istema de </w:t>
      </w:r>
      <w:r>
        <w:rPr>
          <w:szCs w:val="22"/>
        </w:rPr>
        <w:t>p</w:t>
      </w:r>
      <w:r w:rsidRPr="001C1650">
        <w:rPr>
          <w:szCs w:val="22"/>
        </w:rPr>
        <w:t xml:space="preserve">revención del LA/FT, así como de la SBS, cuando lo solicite a través de la UIF-Perú. </w:t>
      </w:r>
      <w:r w:rsidR="001D2FA0" w:rsidRPr="001D2FA0">
        <w:rPr>
          <w:rFonts w:cs="Arial"/>
          <w:szCs w:val="22"/>
        </w:rPr>
        <w:t xml:space="preserve">Es obligación de cada trabajador comunicar al sujeto obligado algún cambio al respecto, en forma escrita, en un plazo máximo que no excederá de los quince (15) días de ocurrido el cambio.  </w:t>
      </w:r>
    </w:p>
    <w:p w:rsidR="001D2FA0" w:rsidRDefault="001D2FA0" w:rsidP="00CF12B6">
      <w:pPr>
        <w:ind w:left="426"/>
        <w:jc w:val="both"/>
        <w:rPr>
          <w:rFonts w:cs="Arial"/>
          <w:szCs w:val="22"/>
        </w:rPr>
      </w:pPr>
    </w:p>
    <w:p w:rsidR="001D2FA0" w:rsidRPr="001C1650" w:rsidRDefault="001D2FA0" w:rsidP="00CF12B6">
      <w:pPr>
        <w:ind w:left="426"/>
        <w:jc w:val="both"/>
        <w:rPr>
          <w:rFonts w:cs="Arial"/>
          <w:szCs w:val="22"/>
        </w:rPr>
      </w:pPr>
      <w:r>
        <w:rPr>
          <w:rFonts w:cs="Arial"/>
          <w:szCs w:val="22"/>
        </w:rPr>
        <w:t>E</w:t>
      </w:r>
      <w:r w:rsidRPr="001D2FA0">
        <w:rPr>
          <w:rFonts w:cs="Arial"/>
          <w:szCs w:val="22"/>
        </w:rPr>
        <w:t>l sujeto obligado establecerá mecanismos internos de sanción por el incumplimiento, trasgresión u omisión de</w:t>
      </w:r>
      <w:r w:rsidR="00431126">
        <w:rPr>
          <w:rFonts w:cs="Arial"/>
          <w:szCs w:val="22"/>
        </w:rPr>
        <w:t xml:space="preserve"> las presentes normas, así como de</w:t>
      </w:r>
      <w:r w:rsidRPr="001D2FA0">
        <w:rPr>
          <w:rFonts w:cs="Arial"/>
          <w:szCs w:val="22"/>
        </w:rPr>
        <w:t>l</w:t>
      </w:r>
      <w:r w:rsidR="00431126">
        <w:rPr>
          <w:rFonts w:cs="Arial"/>
          <w:szCs w:val="22"/>
        </w:rPr>
        <w:t xml:space="preserve"> </w:t>
      </w:r>
      <w:r w:rsidRPr="001D2FA0">
        <w:rPr>
          <w:rFonts w:cs="Arial"/>
          <w:szCs w:val="22"/>
        </w:rPr>
        <w:t>manual o el código de conducta para la prevención del LA/FT.</w:t>
      </w:r>
    </w:p>
    <w:p w:rsidR="00A25340" w:rsidRDefault="00A25340" w:rsidP="0080764F">
      <w:pPr>
        <w:jc w:val="center"/>
        <w:rPr>
          <w:rFonts w:cs="Arial"/>
          <w:b/>
          <w:szCs w:val="22"/>
        </w:rPr>
      </w:pPr>
    </w:p>
    <w:p w:rsidR="0080764F" w:rsidRPr="001C1650" w:rsidRDefault="0080764F" w:rsidP="0080764F">
      <w:pPr>
        <w:jc w:val="center"/>
        <w:rPr>
          <w:rFonts w:cs="Arial"/>
          <w:b/>
          <w:szCs w:val="22"/>
        </w:rPr>
      </w:pPr>
      <w:r w:rsidRPr="001C1650">
        <w:rPr>
          <w:rFonts w:cs="Arial"/>
          <w:b/>
          <w:szCs w:val="22"/>
        </w:rPr>
        <w:t>Capítulo II</w:t>
      </w:r>
    </w:p>
    <w:p w:rsidR="0080764F" w:rsidRPr="001C1650" w:rsidRDefault="0080764F" w:rsidP="0080764F">
      <w:pPr>
        <w:jc w:val="center"/>
        <w:rPr>
          <w:rFonts w:cs="Arial"/>
          <w:b/>
          <w:szCs w:val="22"/>
        </w:rPr>
      </w:pPr>
      <w:r w:rsidRPr="001C1650">
        <w:rPr>
          <w:rFonts w:cs="Arial"/>
          <w:b/>
          <w:szCs w:val="22"/>
        </w:rPr>
        <w:t>Registro de Operaciones</w:t>
      </w:r>
    </w:p>
    <w:p w:rsidR="0080764F" w:rsidRPr="001C1650" w:rsidRDefault="0080764F" w:rsidP="0080764F">
      <w:pPr>
        <w:rPr>
          <w:rFonts w:cs="Arial"/>
          <w:b/>
          <w:szCs w:val="22"/>
        </w:rPr>
      </w:pPr>
      <w:r w:rsidRPr="001C1650">
        <w:rPr>
          <w:rFonts w:cs="Arial"/>
          <w:szCs w:val="22"/>
        </w:rPr>
        <w:t xml:space="preserve">                                                            </w:t>
      </w:r>
    </w:p>
    <w:p w:rsidR="0080764F" w:rsidRPr="001C1650" w:rsidRDefault="0080764F" w:rsidP="0080764F">
      <w:pPr>
        <w:rPr>
          <w:rFonts w:cs="Arial"/>
          <w:b/>
          <w:szCs w:val="22"/>
        </w:rPr>
      </w:pPr>
      <w:r w:rsidRPr="001C1650">
        <w:rPr>
          <w:rFonts w:cs="Arial"/>
          <w:b/>
          <w:szCs w:val="22"/>
        </w:rPr>
        <w:t xml:space="preserve">Artículo 9º.- Registro de </w:t>
      </w:r>
      <w:r w:rsidR="009B5385">
        <w:rPr>
          <w:rFonts w:cs="Arial"/>
          <w:b/>
          <w:szCs w:val="22"/>
        </w:rPr>
        <w:t>o</w:t>
      </w:r>
      <w:r w:rsidR="009B5385" w:rsidRPr="001C1650">
        <w:rPr>
          <w:rFonts w:cs="Arial"/>
          <w:b/>
          <w:szCs w:val="22"/>
        </w:rPr>
        <w:t xml:space="preserve">peraciones </w:t>
      </w:r>
      <w:r w:rsidRPr="001C1650">
        <w:rPr>
          <w:rFonts w:cs="Arial"/>
          <w:b/>
          <w:szCs w:val="22"/>
        </w:rPr>
        <w:t>(RO)</w:t>
      </w:r>
    </w:p>
    <w:p w:rsidR="0080764F" w:rsidRDefault="0080764F" w:rsidP="00CE7103">
      <w:pPr>
        <w:numPr>
          <w:ilvl w:val="1"/>
          <w:numId w:val="4"/>
        </w:numPr>
        <w:spacing w:before="60"/>
        <w:ind w:left="567" w:hanging="567"/>
        <w:jc w:val="both"/>
        <w:rPr>
          <w:rFonts w:cs="Arial"/>
          <w:szCs w:val="22"/>
        </w:rPr>
      </w:pPr>
      <w:r w:rsidRPr="001C1650">
        <w:rPr>
          <w:rFonts w:cs="Arial"/>
          <w:szCs w:val="22"/>
        </w:rPr>
        <w:t xml:space="preserve">El sujeto </w:t>
      </w:r>
      <w:r>
        <w:rPr>
          <w:rFonts w:cs="Arial"/>
          <w:szCs w:val="22"/>
        </w:rPr>
        <w:t>o</w:t>
      </w:r>
      <w:r w:rsidRPr="001C1650">
        <w:rPr>
          <w:rFonts w:cs="Arial"/>
          <w:szCs w:val="22"/>
        </w:rPr>
        <w:t>bligado debe llevar y mantener actualizado un RO en el que registrará las operaciones individuales o múltiples que realicen o hayan intentado realizar sus clientes.</w:t>
      </w:r>
    </w:p>
    <w:p w:rsidR="0080764F" w:rsidRPr="00D70DBB" w:rsidRDefault="0080764F" w:rsidP="0080764F">
      <w:pPr>
        <w:spacing w:before="60"/>
        <w:ind w:left="567"/>
        <w:jc w:val="both"/>
        <w:rPr>
          <w:rFonts w:cs="Arial"/>
          <w:szCs w:val="22"/>
        </w:rPr>
      </w:pPr>
      <w:r w:rsidRPr="00D70DBB">
        <w:rPr>
          <w:rFonts w:cs="Arial"/>
          <w:szCs w:val="22"/>
        </w:rPr>
        <w:lastRenderedPageBreak/>
        <w:t>La sola inclusión de una operación en el RO no implica necesariamente que el cliente haya realizado una operación inusual o sospechosa.</w:t>
      </w:r>
    </w:p>
    <w:p w:rsidR="0080764F" w:rsidRPr="00CF12B6" w:rsidRDefault="0080764F" w:rsidP="00CE7103">
      <w:pPr>
        <w:numPr>
          <w:ilvl w:val="1"/>
          <w:numId w:val="4"/>
        </w:numPr>
        <w:spacing w:before="120"/>
        <w:ind w:left="567" w:hanging="567"/>
        <w:jc w:val="both"/>
        <w:rPr>
          <w:rFonts w:cs="Arial"/>
          <w:szCs w:val="22"/>
        </w:rPr>
      </w:pPr>
      <w:r w:rsidRPr="00CF12B6">
        <w:rPr>
          <w:rFonts w:cs="Arial"/>
          <w:szCs w:val="22"/>
        </w:rPr>
        <w:t>Umbrales para el RO</w:t>
      </w:r>
    </w:p>
    <w:p w:rsidR="0080764F" w:rsidRPr="00D70DBB" w:rsidRDefault="0080764F" w:rsidP="00CE7103">
      <w:pPr>
        <w:pStyle w:val="Prrafodelista"/>
        <w:widowControl/>
        <w:numPr>
          <w:ilvl w:val="2"/>
          <w:numId w:val="4"/>
        </w:numPr>
        <w:tabs>
          <w:tab w:val="clear" w:pos="284"/>
        </w:tabs>
        <w:spacing w:before="60"/>
        <w:ind w:left="1417"/>
        <w:rPr>
          <w:rFonts w:ascii="Arial Narrow" w:hAnsi="Arial Narrow"/>
          <w:szCs w:val="22"/>
        </w:rPr>
      </w:pPr>
      <w:r w:rsidRPr="00D70DBB">
        <w:rPr>
          <w:rFonts w:ascii="Arial Narrow" w:hAnsi="Arial Narrow"/>
          <w:szCs w:val="22"/>
        </w:rPr>
        <w:t>El sujeto obligado deberá registrar las operaciones individuales que realice o haya intentado realizar sus clientes, por montos iguales o superiores a los US$ 10,000.00 (diez mil y 00/100 dólares americanos) o su equivalente en moneda nacional u otras monedas</w:t>
      </w:r>
      <w:r>
        <w:rPr>
          <w:rFonts w:ascii="Arial Narrow" w:hAnsi="Arial Narrow"/>
          <w:szCs w:val="22"/>
        </w:rPr>
        <w:t>, de ser el caso</w:t>
      </w:r>
      <w:r w:rsidRPr="00D70DBB">
        <w:rPr>
          <w:rFonts w:ascii="Arial Narrow" w:hAnsi="Arial Narrow"/>
          <w:szCs w:val="22"/>
        </w:rPr>
        <w:t xml:space="preserve">. Asimismo, registrarán las operaciones múltiples que en su conjunto, igualen o superen los US$ 50,000.00 (cincuenta mil y 00/100 dólares americanos) o su equivalente en moneda nacional u otras monedas, </w:t>
      </w:r>
      <w:r>
        <w:rPr>
          <w:rFonts w:ascii="Arial Narrow" w:hAnsi="Arial Narrow"/>
          <w:szCs w:val="22"/>
        </w:rPr>
        <w:t xml:space="preserve">de ser el caso, </w:t>
      </w:r>
      <w:r w:rsidRPr="00D70DBB">
        <w:rPr>
          <w:rFonts w:ascii="Arial Narrow" w:hAnsi="Arial Narrow"/>
          <w:szCs w:val="22"/>
        </w:rPr>
        <w:t>cuando se realicen por o en beneficio de una misma persona durante un mes calendario, en cuyo caso se considerarán como una sola operación.</w:t>
      </w:r>
    </w:p>
    <w:p w:rsidR="0080764F" w:rsidRPr="00D70DBB" w:rsidRDefault="0080764F" w:rsidP="00CE7103">
      <w:pPr>
        <w:pStyle w:val="Prrafodelista"/>
        <w:widowControl/>
        <w:numPr>
          <w:ilvl w:val="2"/>
          <w:numId w:val="4"/>
        </w:numPr>
        <w:tabs>
          <w:tab w:val="clear" w:pos="284"/>
        </w:tabs>
        <w:spacing w:before="60"/>
        <w:ind w:left="1417"/>
        <w:rPr>
          <w:rFonts w:ascii="Arial Narrow" w:hAnsi="Arial Narrow"/>
          <w:szCs w:val="22"/>
        </w:rPr>
      </w:pPr>
      <w:r w:rsidRPr="00D70DBB">
        <w:rPr>
          <w:rFonts w:ascii="Arial Narrow" w:hAnsi="Arial Narrow"/>
          <w:szCs w:val="22"/>
        </w:rPr>
        <w:t>El tipo de cambio aplicable para fijar el equivalente en moneda nacional será el tipo de cambio venta publicado por la SBS</w:t>
      </w:r>
      <w:r>
        <w:rPr>
          <w:rFonts w:ascii="Arial Narrow" w:hAnsi="Arial Narrow"/>
          <w:szCs w:val="22"/>
        </w:rPr>
        <w:t>,</w:t>
      </w:r>
      <w:r w:rsidRPr="00D70DBB">
        <w:rPr>
          <w:rFonts w:ascii="Arial Narrow" w:hAnsi="Arial Narrow"/>
          <w:szCs w:val="22"/>
        </w:rPr>
        <w:t xml:space="preserve"> </w:t>
      </w:r>
      <w:r w:rsidR="00E832D8">
        <w:rPr>
          <w:rFonts w:ascii="Arial Narrow" w:hAnsi="Arial Narrow"/>
          <w:szCs w:val="22"/>
        </w:rPr>
        <w:t>correspondiente al</w:t>
      </w:r>
      <w:r w:rsidRPr="00D70DBB">
        <w:rPr>
          <w:rFonts w:ascii="Arial Narrow" w:hAnsi="Arial Narrow"/>
          <w:szCs w:val="22"/>
        </w:rPr>
        <w:t xml:space="preserve"> día en que se realizó la operación.</w:t>
      </w:r>
    </w:p>
    <w:p w:rsidR="0080764F" w:rsidRPr="00D70DBB" w:rsidRDefault="0080764F" w:rsidP="00CE7103">
      <w:pPr>
        <w:pStyle w:val="Prrafodelista"/>
        <w:widowControl/>
        <w:numPr>
          <w:ilvl w:val="2"/>
          <w:numId w:val="4"/>
        </w:numPr>
        <w:tabs>
          <w:tab w:val="clear" w:pos="284"/>
        </w:tabs>
        <w:spacing w:before="60"/>
        <w:ind w:left="1417"/>
        <w:rPr>
          <w:rFonts w:ascii="Arial Narrow" w:hAnsi="Arial Narrow"/>
          <w:szCs w:val="22"/>
        </w:rPr>
      </w:pPr>
      <w:r w:rsidRPr="00D70DBB">
        <w:rPr>
          <w:rFonts w:ascii="Arial Narrow" w:hAnsi="Arial Narrow"/>
          <w:szCs w:val="22"/>
          <w:lang w:val="es-ES_tradnl"/>
        </w:rPr>
        <w:t xml:space="preserve">Sin perjuicio de los precitados umbrales, el sujeto obligado podrá establecer </w:t>
      </w:r>
      <w:r>
        <w:rPr>
          <w:rFonts w:ascii="Arial Narrow" w:hAnsi="Arial Narrow"/>
          <w:szCs w:val="22"/>
          <w:lang w:val="es-ES_tradnl"/>
        </w:rPr>
        <w:t xml:space="preserve">internamente </w:t>
      </w:r>
      <w:r w:rsidRPr="00D70DBB">
        <w:rPr>
          <w:rFonts w:ascii="Arial Narrow" w:hAnsi="Arial Narrow"/>
          <w:szCs w:val="22"/>
          <w:lang w:val="es-ES_tradnl"/>
        </w:rPr>
        <w:t xml:space="preserve">umbrales menores para el RO, </w:t>
      </w:r>
      <w:r>
        <w:rPr>
          <w:rFonts w:ascii="Arial Narrow" w:hAnsi="Arial Narrow"/>
          <w:szCs w:val="22"/>
          <w:lang w:val="es-ES_tradnl"/>
        </w:rPr>
        <w:t xml:space="preserve">los que se podrán fijar </w:t>
      </w:r>
      <w:r w:rsidRPr="00D70DBB">
        <w:rPr>
          <w:rFonts w:ascii="Arial Narrow" w:hAnsi="Arial Narrow"/>
          <w:szCs w:val="22"/>
          <w:lang w:val="es-ES_tradnl"/>
        </w:rPr>
        <w:t>en función al análisis de riesgo de las operaciones que realiza, del sector económico, del tipo de cliente o algún otro criterio que determine, de acuerdo a lo establecido en el numeral 7.4 de la presente norma.</w:t>
      </w:r>
    </w:p>
    <w:p w:rsidR="0080764F" w:rsidRPr="00CF12B6" w:rsidRDefault="0080764F" w:rsidP="00CE7103">
      <w:pPr>
        <w:numPr>
          <w:ilvl w:val="1"/>
          <w:numId w:val="4"/>
        </w:numPr>
        <w:spacing w:before="120"/>
        <w:ind w:left="567" w:hanging="567"/>
        <w:jc w:val="both"/>
        <w:rPr>
          <w:rFonts w:cs="Arial"/>
          <w:szCs w:val="22"/>
        </w:rPr>
      </w:pPr>
      <w:r w:rsidRPr="00CF12B6">
        <w:rPr>
          <w:rFonts w:cs="Arial"/>
          <w:szCs w:val="22"/>
        </w:rPr>
        <w:t>Del contenido del RO</w:t>
      </w:r>
    </w:p>
    <w:p w:rsidR="0080764F" w:rsidRPr="00D70DBB" w:rsidRDefault="0080764F" w:rsidP="00CE7103">
      <w:pPr>
        <w:numPr>
          <w:ilvl w:val="2"/>
          <w:numId w:val="4"/>
        </w:numPr>
        <w:spacing w:before="60"/>
        <w:ind w:left="1418"/>
        <w:jc w:val="both"/>
        <w:rPr>
          <w:rFonts w:cs="Arial"/>
          <w:szCs w:val="22"/>
        </w:rPr>
      </w:pPr>
      <w:r w:rsidRPr="00D70DBB">
        <w:rPr>
          <w:rFonts w:cs="Arial"/>
          <w:szCs w:val="22"/>
        </w:rPr>
        <w:t xml:space="preserve">El RO </w:t>
      </w:r>
      <w:r w:rsidRPr="00D70DBB">
        <w:rPr>
          <w:szCs w:val="22"/>
        </w:rPr>
        <w:t xml:space="preserve">deberá contener en relación con cada operación, la información prevista en el Anexo </w:t>
      </w:r>
      <w:r>
        <w:rPr>
          <w:szCs w:val="22"/>
        </w:rPr>
        <w:t xml:space="preserve">Nº </w:t>
      </w:r>
      <w:r w:rsidRPr="00D70DBB">
        <w:rPr>
          <w:szCs w:val="22"/>
        </w:rPr>
        <w:t xml:space="preserve">2 </w:t>
      </w:r>
      <w:r>
        <w:rPr>
          <w:szCs w:val="22"/>
        </w:rPr>
        <w:t>“</w:t>
      </w:r>
      <w:r w:rsidRPr="00D70DBB">
        <w:rPr>
          <w:rFonts w:cs="Arial"/>
          <w:szCs w:val="22"/>
        </w:rPr>
        <w:t>Registro de Operaciones</w:t>
      </w:r>
      <w:r>
        <w:rPr>
          <w:rFonts w:cs="Arial"/>
          <w:szCs w:val="22"/>
        </w:rPr>
        <w:t>”</w:t>
      </w:r>
      <w:r w:rsidRPr="00D70DBB">
        <w:rPr>
          <w:rFonts w:cs="Arial"/>
          <w:szCs w:val="22"/>
        </w:rPr>
        <w:t xml:space="preserve">. </w:t>
      </w:r>
    </w:p>
    <w:p w:rsidR="0080764F" w:rsidRPr="001C1650" w:rsidRDefault="0080764F" w:rsidP="00CE7103">
      <w:pPr>
        <w:numPr>
          <w:ilvl w:val="2"/>
          <w:numId w:val="4"/>
        </w:numPr>
        <w:spacing w:before="60"/>
        <w:ind w:left="1418"/>
        <w:jc w:val="both"/>
        <w:rPr>
          <w:rFonts w:cs="Arial"/>
          <w:szCs w:val="22"/>
        </w:rPr>
      </w:pPr>
      <w:r w:rsidRPr="001C1650">
        <w:rPr>
          <w:rFonts w:cs="Arial"/>
          <w:szCs w:val="22"/>
        </w:rPr>
        <w:t xml:space="preserve">El RO se llevará mediante sistemas informáticos. </w:t>
      </w:r>
    </w:p>
    <w:p w:rsidR="0080764F" w:rsidRPr="00CF12B6" w:rsidRDefault="0080764F" w:rsidP="00CE7103">
      <w:pPr>
        <w:numPr>
          <w:ilvl w:val="1"/>
          <w:numId w:val="4"/>
        </w:numPr>
        <w:spacing w:before="120"/>
        <w:ind w:left="567" w:hanging="567"/>
        <w:jc w:val="both"/>
        <w:rPr>
          <w:rFonts w:cs="Arial"/>
          <w:szCs w:val="22"/>
        </w:rPr>
      </w:pPr>
      <w:r w:rsidRPr="00CF12B6">
        <w:rPr>
          <w:rFonts w:cs="Arial"/>
          <w:szCs w:val="22"/>
        </w:rPr>
        <w:t>Operaciones materia del RO</w:t>
      </w:r>
    </w:p>
    <w:p w:rsidR="0080764F" w:rsidRPr="001C1650" w:rsidRDefault="0080764F" w:rsidP="0080764F">
      <w:pPr>
        <w:spacing w:before="60"/>
        <w:ind w:left="567"/>
        <w:rPr>
          <w:rFonts w:cs="Arial"/>
          <w:szCs w:val="22"/>
        </w:rPr>
      </w:pPr>
      <w:r w:rsidRPr="001C1650">
        <w:rPr>
          <w:rFonts w:cs="Arial"/>
          <w:szCs w:val="22"/>
        </w:rPr>
        <w:t>Las operaciones materia del RO, de acuerdo a las actividades del sujeto obligado son:</w:t>
      </w:r>
    </w:p>
    <w:p w:rsidR="0080764F" w:rsidRPr="001C1650" w:rsidRDefault="0080764F" w:rsidP="00CE7103">
      <w:pPr>
        <w:numPr>
          <w:ilvl w:val="0"/>
          <w:numId w:val="9"/>
        </w:numPr>
        <w:spacing w:before="60"/>
        <w:jc w:val="both"/>
        <w:rPr>
          <w:rFonts w:cs="Arial"/>
          <w:szCs w:val="22"/>
        </w:rPr>
      </w:pPr>
      <w:r w:rsidRPr="001C1650">
        <w:rPr>
          <w:rFonts w:cs="Arial"/>
          <w:szCs w:val="22"/>
        </w:rPr>
        <w:t>Importación definitiva.</w:t>
      </w:r>
    </w:p>
    <w:p w:rsidR="0080764F" w:rsidRPr="001C1650" w:rsidRDefault="0080764F" w:rsidP="00CE7103">
      <w:pPr>
        <w:numPr>
          <w:ilvl w:val="0"/>
          <w:numId w:val="9"/>
        </w:numPr>
        <w:spacing w:before="60"/>
        <w:jc w:val="both"/>
        <w:rPr>
          <w:rFonts w:cs="Arial"/>
          <w:szCs w:val="22"/>
        </w:rPr>
      </w:pPr>
      <w:r w:rsidRPr="001C1650">
        <w:rPr>
          <w:rFonts w:cs="Arial"/>
          <w:szCs w:val="22"/>
        </w:rPr>
        <w:t xml:space="preserve">Reimportación en el mismo estado. </w:t>
      </w:r>
    </w:p>
    <w:p w:rsidR="0080764F" w:rsidRPr="001C1650" w:rsidRDefault="0080764F" w:rsidP="00CE7103">
      <w:pPr>
        <w:numPr>
          <w:ilvl w:val="0"/>
          <w:numId w:val="9"/>
        </w:numPr>
        <w:spacing w:before="60"/>
        <w:jc w:val="both"/>
        <w:rPr>
          <w:rFonts w:cs="Arial"/>
          <w:szCs w:val="22"/>
        </w:rPr>
      </w:pPr>
      <w:r w:rsidRPr="001C1650">
        <w:rPr>
          <w:rFonts w:cs="Arial"/>
          <w:szCs w:val="22"/>
        </w:rPr>
        <w:t>Exportación definitiva.</w:t>
      </w:r>
    </w:p>
    <w:p w:rsidR="0080764F" w:rsidRPr="001C1650" w:rsidRDefault="0080764F" w:rsidP="00CE7103">
      <w:pPr>
        <w:numPr>
          <w:ilvl w:val="0"/>
          <w:numId w:val="9"/>
        </w:numPr>
        <w:spacing w:before="60"/>
        <w:jc w:val="both"/>
        <w:rPr>
          <w:rFonts w:cs="Arial"/>
          <w:szCs w:val="22"/>
        </w:rPr>
      </w:pPr>
      <w:r w:rsidRPr="001C1650">
        <w:rPr>
          <w:rFonts w:cs="Arial"/>
          <w:szCs w:val="22"/>
        </w:rPr>
        <w:t xml:space="preserve">Exportación temporal para reimportación en el mismo estado. </w:t>
      </w:r>
    </w:p>
    <w:p w:rsidR="0080764F" w:rsidRPr="001C1650" w:rsidRDefault="0080764F" w:rsidP="00CE7103">
      <w:pPr>
        <w:numPr>
          <w:ilvl w:val="0"/>
          <w:numId w:val="9"/>
        </w:numPr>
        <w:spacing w:before="60"/>
        <w:jc w:val="both"/>
        <w:rPr>
          <w:rFonts w:cs="Arial"/>
          <w:szCs w:val="22"/>
        </w:rPr>
      </w:pPr>
      <w:r w:rsidRPr="001C1650">
        <w:rPr>
          <w:rFonts w:cs="Arial"/>
          <w:szCs w:val="22"/>
        </w:rPr>
        <w:t>Exportación temporal para perfeccionamiento pasivo.</w:t>
      </w:r>
    </w:p>
    <w:p w:rsidR="0080764F" w:rsidRPr="001C1650" w:rsidRDefault="0080764F" w:rsidP="00CE7103">
      <w:pPr>
        <w:numPr>
          <w:ilvl w:val="0"/>
          <w:numId w:val="9"/>
        </w:numPr>
        <w:spacing w:before="60"/>
        <w:jc w:val="both"/>
        <w:rPr>
          <w:rFonts w:cs="Arial"/>
          <w:szCs w:val="22"/>
        </w:rPr>
      </w:pPr>
      <w:r w:rsidRPr="001C1650">
        <w:rPr>
          <w:rFonts w:cs="Arial"/>
          <w:szCs w:val="22"/>
        </w:rPr>
        <w:t>Admisión temporal para perfeccionamiento activo.</w:t>
      </w:r>
    </w:p>
    <w:p w:rsidR="0080764F" w:rsidRPr="001C1650" w:rsidRDefault="0080764F" w:rsidP="00CE7103">
      <w:pPr>
        <w:numPr>
          <w:ilvl w:val="0"/>
          <w:numId w:val="9"/>
        </w:numPr>
        <w:spacing w:before="60"/>
        <w:jc w:val="both"/>
        <w:rPr>
          <w:rFonts w:cs="Arial"/>
          <w:szCs w:val="22"/>
        </w:rPr>
      </w:pPr>
      <w:r w:rsidRPr="001C1650">
        <w:rPr>
          <w:rFonts w:cs="Arial"/>
          <w:szCs w:val="22"/>
        </w:rPr>
        <w:t xml:space="preserve">Admisión temporal para reexportación en el mismo estado. </w:t>
      </w:r>
    </w:p>
    <w:p w:rsidR="0080764F" w:rsidRPr="001C1650" w:rsidRDefault="0080764F" w:rsidP="00CE7103">
      <w:pPr>
        <w:numPr>
          <w:ilvl w:val="0"/>
          <w:numId w:val="9"/>
        </w:numPr>
        <w:spacing w:before="60"/>
        <w:jc w:val="both"/>
        <w:rPr>
          <w:rFonts w:cs="Arial"/>
          <w:szCs w:val="22"/>
        </w:rPr>
      </w:pPr>
      <w:r w:rsidRPr="001C1650">
        <w:rPr>
          <w:rFonts w:cs="Arial"/>
          <w:szCs w:val="22"/>
        </w:rPr>
        <w:t>Restitución de derechos – Drawback.</w:t>
      </w:r>
    </w:p>
    <w:p w:rsidR="0080764F" w:rsidRPr="001C1650" w:rsidRDefault="0080764F" w:rsidP="00CE7103">
      <w:pPr>
        <w:numPr>
          <w:ilvl w:val="0"/>
          <w:numId w:val="9"/>
        </w:numPr>
        <w:spacing w:before="60"/>
        <w:jc w:val="both"/>
        <w:rPr>
          <w:rFonts w:cs="Arial"/>
          <w:szCs w:val="22"/>
        </w:rPr>
      </w:pPr>
      <w:r w:rsidRPr="001C1650">
        <w:rPr>
          <w:rFonts w:cs="Arial"/>
          <w:szCs w:val="22"/>
        </w:rPr>
        <w:t xml:space="preserve">Reposición de mercancías con franquicia arancelaria. </w:t>
      </w:r>
    </w:p>
    <w:p w:rsidR="0080764F" w:rsidRPr="001C1650" w:rsidRDefault="0080764F" w:rsidP="00CE7103">
      <w:pPr>
        <w:numPr>
          <w:ilvl w:val="0"/>
          <w:numId w:val="9"/>
        </w:numPr>
        <w:spacing w:before="60"/>
        <w:jc w:val="both"/>
        <w:rPr>
          <w:rFonts w:cs="Arial"/>
          <w:szCs w:val="22"/>
        </w:rPr>
      </w:pPr>
      <w:r w:rsidRPr="001C1650">
        <w:rPr>
          <w:rFonts w:cs="Arial"/>
          <w:szCs w:val="22"/>
        </w:rPr>
        <w:t>Depósito aduanero.</w:t>
      </w:r>
    </w:p>
    <w:p w:rsidR="0080764F" w:rsidRPr="001C1650" w:rsidRDefault="0080764F" w:rsidP="00CE7103">
      <w:pPr>
        <w:numPr>
          <w:ilvl w:val="0"/>
          <w:numId w:val="9"/>
        </w:numPr>
        <w:spacing w:before="60"/>
        <w:jc w:val="both"/>
        <w:rPr>
          <w:rFonts w:cs="Arial"/>
          <w:szCs w:val="22"/>
        </w:rPr>
      </w:pPr>
      <w:r w:rsidRPr="001C1650">
        <w:rPr>
          <w:rFonts w:cs="Arial"/>
          <w:szCs w:val="22"/>
        </w:rPr>
        <w:t>Reembarque.</w:t>
      </w:r>
    </w:p>
    <w:p w:rsidR="0080764F" w:rsidRPr="001C1650" w:rsidRDefault="0080764F" w:rsidP="00CE7103">
      <w:pPr>
        <w:numPr>
          <w:ilvl w:val="0"/>
          <w:numId w:val="9"/>
        </w:numPr>
        <w:spacing w:before="60"/>
        <w:jc w:val="both"/>
        <w:rPr>
          <w:rFonts w:cs="Arial"/>
          <w:szCs w:val="22"/>
        </w:rPr>
      </w:pPr>
      <w:r w:rsidRPr="001C1650">
        <w:rPr>
          <w:rFonts w:cs="Arial"/>
          <w:szCs w:val="22"/>
        </w:rPr>
        <w:t xml:space="preserve">Tránsito aduanero. </w:t>
      </w:r>
    </w:p>
    <w:p w:rsidR="0080764F" w:rsidRPr="001C1650" w:rsidRDefault="0080764F" w:rsidP="00CE7103">
      <w:pPr>
        <w:numPr>
          <w:ilvl w:val="0"/>
          <w:numId w:val="9"/>
        </w:numPr>
        <w:spacing w:before="60"/>
        <w:jc w:val="both"/>
        <w:rPr>
          <w:rFonts w:cs="Arial"/>
          <w:szCs w:val="22"/>
        </w:rPr>
      </w:pPr>
      <w:r w:rsidRPr="001C1650">
        <w:rPr>
          <w:rFonts w:cs="Arial"/>
          <w:szCs w:val="22"/>
        </w:rPr>
        <w:t xml:space="preserve">Otra </w:t>
      </w:r>
      <w:r w:rsidRPr="00E21524">
        <w:rPr>
          <w:rFonts w:cs="Arial"/>
          <w:szCs w:val="22"/>
        </w:rPr>
        <w:t>operación</w:t>
      </w:r>
      <w:r w:rsidR="00463046">
        <w:rPr>
          <w:rFonts w:cs="Arial"/>
          <w:szCs w:val="22"/>
        </w:rPr>
        <w:t xml:space="preserve"> de comercio exterior</w:t>
      </w:r>
      <w:r w:rsidRPr="001C1650">
        <w:rPr>
          <w:rFonts w:cs="Arial"/>
          <w:szCs w:val="22"/>
        </w:rPr>
        <w:t>.</w:t>
      </w:r>
    </w:p>
    <w:p w:rsidR="0080764F" w:rsidRPr="001C1650" w:rsidRDefault="0080764F" w:rsidP="00CE7103">
      <w:pPr>
        <w:numPr>
          <w:ilvl w:val="0"/>
          <w:numId w:val="9"/>
        </w:numPr>
        <w:spacing w:before="60"/>
        <w:jc w:val="both"/>
        <w:rPr>
          <w:rFonts w:cs="Arial"/>
          <w:szCs w:val="22"/>
        </w:rPr>
      </w:pPr>
      <w:r w:rsidRPr="001C1650">
        <w:rPr>
          <w:rFonts w:cs="Arial"/>
          <w:szCs w:val="22"/>
        </w:rPr>
        <w:t>Otras que determine la SBS.</w:t>
      </w:r>
    </w:p>
    <w:p w:rsidR="0080764F" w:rsidRPr="001C1650" w:rsidRDefault="0080764F" w:rsidP="00CE7103">
      <w:pPr>
        <w:numPr>
          <w:ilvl w:val="1"/>
          <w:numId w:val="4"/>
        </w:numPr>
        <w:spacing w:before="120"/>
        <w:ind w:left="567" w:hanging="567"/>
        <w:jc w:val="both"/>
        <w:rPr>
          <w:rFonts w:cs="Arial"/>
          <w:szCs w:val="22"/>
        </w:rPr>
      </w:pPr>
      <w:r w:rsidRPr="001C1650">
        <w:rPr>
          <w:rFonts w:cs="Arial"/>
          <w:szCs w:val="22"/>
        </w:rPr>
        <w:lastRenderedPageBreak/>
        <w:t>Respecto de las personas naturales y jurídicas que intervienen en la operación se debe registrar la identificación de la persona que realiza la operación (ejecutante, especificando de ser el caso, si actúa como representante legal, apoderado o mandatario</w:t>
      </w:r>
      <w:r w:rsidR="00F93B71">
        <w:rPr>
          <w:rFonts w:cs="Arial"/>
          <w:szCs w:val="22"/>
        </w:rPr>
        <w:t>)</w:t>
      </w:r>
      <w:r w:rsidRPr="001C1650">
        <w:rPr>
          <w:rFonts w:cs="Arial"/>
          <w:szCs w:val="22"/>
        </w:rPr>
        <w:t>, así como de la persona en cuyo nombre se realiza la operación (ordenante o propietario) y de la persona a favor de quien se realiza la operación (beneficiario o adquirente).</w:t>
      </w:r>
    </w:p>
    <w:p w:rsidR="0080764F" w:rsidRPr="001C1650" w:rsidRDefault="0080764F" w:rsidP="0080764F">
      <w:pPr>
        <w:rPr>
          <w:rFonts w:cs="Arial"/>
          <w:szCs w:val="22"/>
        </w:rPr>
      </w:pPr>
    </w:p>
    <w:p w:rsidR="0080764F" w:rsidRPr="00901E3B" w:rsidRDefault="0080764F" w:rsidP="0080764F">
      <w:pPr>
        <w:spacing w:before="120"/>
        <w:rPr>
          <w:rFonts w:cs="Arial"/>
          <w:b/>
          <w:szCs w:val="22"/>
        </w:rPr>
      </w:pPr>
      <w:r w:rsidRPr="00901E3B">
        <w:rPr>
          <w:rFonts w:cs="Arial"/>
          <w:b/>
          <w:szCs w:val="22"/>
        </w:rPr>
        <w:t>Artículo 10º.- Conservación y disponibilidad del RO</w:t>
      </w:r>
    </w:p>
    <w:p w:rsidR="000851A0" w:rsidRDefault="0080764F" w:rsidP="00CE7103">
      <w:pPr>
        <w:numPr>
          <w:ilvl w:val="1"/>
          <w:numId w:val="13"/>
        </w:numPr>
        <w:spacing w:before="60"/>
        <w:ind w:left="567" w:hanging="567"/>
        <w:jc w:val="both"/>
        <w:rPr>
          <w:rFonts w:cs="Arial"/>
          <w:szCs w:val="22"/>
        </w:rPr>
      </w:pPr>
      <w:r w:rsidRPr="00901E3B">
        <w:rPr>
          <w:rFonts w:cs="Arial"/>
          <w:szCs w:val="22"/>
        </w:rPr>
        <w:t xml:space="preserve">El sujeto obligado debe </w:t>
      </w:r>
      <w:r w:rsidR="00252FE2">
        <w:rPr>
          <w:rFonts w:cs="Arial"/>
          <w:szCs w:val="22"/>
        </w:rPr>
        <w:t xml:space="preserve">registrar las operaciones </w:t>
      </w:r>
      <w:r w:rsidRPr="00901E3B">
        <w:rPr>
          <w:rFonts w:cs="Arial"/>
          <w:szCs w:val="22"/>
        </w:rPr>
        <w:t>en el día en que haya</w:t>
      </w:r>
      <w:r w:rsidR="000851A0">
        <w:rPr>
          <w:rFonts w:cs="Arial"/>
          <w:szCs w:val="22"/>
        </w:rPr>
        <w:t>n</w:t>
      </w:r>
      <w:r w:rsidRPr="00901E3B">
        <w:rPr>
          <w:rFonts w:cs="Arial"/>
          <w:szCs w:val="22"/>
        </w:rPr>
        <w:t xml:space="preserve"> ocurrido</w:t>
      </w:r>
      <w:r w:rsidR="000851A0">
        <w:rPr>
          <w:rFonts w:cs="Arial"/>
          <w:szCs w:val="22"/>
        </w:rPr>
        <w:t>.</w:t>
      </w:r>
      <w:r w:rsidRPr="00901E3B">
        <w:rPr>
          <w:rFonts w:cs="Arial"/>
          <w:szCs w:val="22"/>
        </w:rPr>
        <w:t xml:space="preserve"> </w:t>
      </w:r>
      <w:r w:rsidR="000851A0">
        <w:rPr>
          <w:rFonts w:cs="Arial"/>
          <w:szCs w:val="22"/>
        </w:rPr>
        <w:t>El RO se</w:t>
      </w:r>
      <w:r w:rsidRPr="00901E3B">
        <w:rPr>
          <w:rFonts w:cs="Arial"/>
          <w:szCs w:val="22"/>
        </w:rPr>
        <w:t xml:space="preserve"> </w:t>
      </w:r>
      <w:r w:rsidR="000851A0">
        <w:rPr>
          <w:rFonts w:cs="Arial"/>
          <w:szCs w:val="22"/>
        </w:rPr>
        <w:t>llevará en forma cronológica, precisa y completa.</w:t>
      </w:r>
    </w:p>
    <w:p w:rsidR="0080764F" w:rsidRPr="000851A0" w:rsidRDefault="000851A0" w:rsidP="00CE7103">
      <w:pPr>
        <w:numPr>
          <w:ilvl w:val="1"/>
          <w:numId w:val="13"/>
        </w:numPr>
        <w:spacing w:before="60"/>
        <w:ind w:left="567" w:hanging="567"/>
        <w:jc w:val="both"/>
        <w:rPr>
          <w:rFonts w:cs="Arial"/>
          <w:szCs w:val="22"/>
        </w:rPr>
      </w:pPr>
      <w:r w:rsidRPr="000851A0">
        <w:rPr>
          <w:rFonts w:cs="Arial"/>
          <w:szCs w:val="22"/>
        </w:rPr>
        <w:t xml:space="preserve">El RO se </w:t>
      </w:r>
      <w:r w:rsidR="0080764F" w:rsidRPr="000851A0">
        <w:rPr>
          <w:rFonts w:cs="Arial"/>
          <w:szCs w:val="22"/>
        </w:rPr>
        <w:t xml:space="preserve">conservará durante cinco (5) años contados a partir de la fecha de numeración de la declaración aduanera de mercancías (DAM), </w:t>
      </w:r>
      <w:r w:rsidR="0080764F" w:rsidRPr="000851A0">
        <w:rPr>
          <w:rFonts w:cs="Arial"/>
          <w:szCs w:val="22"/>
          <w:lang w:val="es-ES_tradnl"/>
        </w:rPr>
        <w:t>utilizando para tal fin los medios informáticos, de microfilmación o similares</w:t>
      </w:r>
      <w:r w:rsidRPr="000851A0">
        <w:rPr>
          <w:rFonts w:cs="Arial"/>
          <w:szCs w:val="22"/>
          <w:lang w:val="es-ES_tradnl"/>
        </w:rPr>
        <w:t xml:space="preserve"> que sean de fácil recuperación</w:t>
      </w:r>
      <w:r w:rsidR="0044025B">
        <w:rPr>
          <w:rFonts w:cs="Arial"/>
          <w:szCs w:val="22"/>
          <w:lang w:val="es-ES_tradnl"/>
        </w:rPr>
        <w:t>. Debe</w:t>
      </w:r>
      <w:r w:rsidR="0080764F" w:rsidRPr="00901E3B">
        <w:t xml:space="preserve"> existir una copia de seguridad</w:t>
      </w:r>
      <w:r w:rsidR="0044025B">
        <w:t xml:space="preserve"> del RO</w:t>
      </w:r>
      <w:r w:rsidR="0080764F" w:rsidRPr="00901E3B">
        <w:t>, la que estará a disposición de la UIF-Perú y del Ministerio Público en los plazos establecidos en la Ley, y tiene el carácter de confidencial de acuerdo al artículo 12º de la Ley y sus normas modificatorias.</w:t>
      </w:r>
    </w:p>
    <w:p w:rsidR="0080764F" w:rsidRPr="001C1650" w:rsidRDefault="0080764F" w:rsidP="00CE7103">
      <w:pPr>
        <w:numPr>
          <w:ilvl w:val="1"/>
          <w:numId w:val="13"/>
        </w:numPr>
        <w:spacing w:before="60"/>
        <w:ind w:left="567" w:hanging="567"/>
        <w:jc w:val="both"/>
      </w:pPr>
      <w:r w:rsidRPr="001C1650">
        <w:rPr>
          <w:rFonts w:cs="Arial"/>
          <w:szCs w:val="22"/>
        </w:rPr>
        <w:t>El sujeto obligado enviará a la SBS el R</w:t>
      </w:r>
      <w:r>
        <w:rPr>
          <w:rFonts w:cs="Arial"/>
          <w:szCs w:val="22"/>
        </w:rPr>
        <w:t>O</w:t>
      </w:r>
      <w:r w:rsidRPr="001C1650">
        <w:rPr>
          <w:rFonts w:cs="Arial"/>
          <w:szCs w:val="22"/>
        </w:rPr>
        <w:t xml:space="preserve">, dentro de los quince (15) días siguientes al cierre de cada mes, en </w:t>
      </w:r>
      <w:r w:rsidRPr="001C1650">
        <w:t>el medio electrónico y forma que ella establezca.</w:t>
      </w:r>
    </w:p>
    <w:p w:rsidR="0080764F" w:rsidRPr="001A14A2" w:rsidRDefault="0080764F" w:rsidP="0080764F">
      <w:pPr>
        <w:ind w:left="792"/>
        <w:jc w:val="both"/>
      </w:pPr>
    </w:p>
    <w:p w:rsidR="0080764F" w:rsidRPr="00E378E3" w:rsidRDefault="0080764F" w:rsidP="0080764F">
      <w:pPr>
        <w:jc w:val="both"/>
        <w:rPr>
          <w:rFonts w:cs="Arial"/>
          <w:szCs w:val="22"/>
        </w:rPr>
      </w:pPr>
      <w:r w:rsidRPr="00E378E3">
        <w:rPr>
          <w:rFonts w:cs="Arial"/>
          <w:b/>
          <w:szCs w:val="22"/>
        </w:rPr>
        <w:t xml:space="preserve">Artículo 11º.- No </w:t>
      </w:r>
      <w:r w:rsidR="009B5385">
        <w:rPr>
          <w:rFonts w:cs="Arial"/>
          <w:b/>
          <w:szCs w:val="22"/>
        </w:rPr>
        <w:t>e</w:t>
      </w:r>
      <w:r w:rsidR="009B5385" w:rsidRPr="00E378E3">
        <w:rPr>
          <w:rFonts w:cs="Arial"/>
          <w:b/>
          <w:szCs w:val="22"/>
        </w:rPr>
        <w:t xml:space="preserve">xclusión </w:t>
      </w:r>
      <w:r w:rsidRPr="00E378E3">
        <w:rPr>
          <w:rFonts w:cs="Arial"/>
          <w:b/>
          <w:szCs w:val="22"/>
        </w:rPr>
        <w:t>del RO</w:t>
      </w:r>
      <w:r w:rsidRPr="00E378E3">
        <w:rPr>
          <w:rFonts w:cs="Arial"/>
          <w:szCs w:val="22"/>
        </w:rPr>
        <w:t xml:space="preserve">  </w:t>
      </w:r>
    </w:p>
    <w:p w:rsidR="0080764F" w:rsidRPr="00E378E3" w:rsidRDefault="0080764F" w:rsidP="0080764F">
      <w:pPr>
        <w:jc w:val="both"/>
        <w:rPr>
          <w:rFonts w:cs="Arial"/>
          <w:szCs w:val="22"/>
        </w:rPr>
      </w:pPr>
      <w:r w:rsidRPr="00E378E3">
        <w:rPr>
          <w:rFonts w:cs="Arial"/>
          <w:szCs w:val="22"/>
        </w:rPr>
        <w:t>El sujeto obligado no podrá excluir a ningún cliente del RO, independientemente de la habitualidad y conocimiento de</w:t>
      </w:r>
      <w:r w:rsidR="00805FC5">
        <w:rPr>
          <w:rFonts w:cs="Arial"/>
          <w:szCs w:val="22"/>
        </w:rPr>
        <w:t xml:space="preserve"> éste</w:t>
      </w:r>
      <w:r w:rsidRPr="00E378E3">
        <w:rPr>
          <w:rFonts w:cs="Arial"/>
          <w:szCs w:val="22"/>
        </w:rPr>
        <w:t>.</w:t>
      </w:r>
    </w:p>
    <w:p w:rsidR="0080764F" w:rsidRPr="001A14A2" w:rsidRDefault="0080764F" w:rsidP="0080764F">
      <w:pPr>
        <w:rPr>
          <w:rFonts w:cs="Arial"/>
          <w:szCs w:val="22"/>
        </w:rPr>
      </w:pPr>
    </w:p>
    <w:p w:rsidR="0080764F" w:rsidRPr="001C1650" w:rsidRDefault="0080764F" w:rsidP="0080764F">
      <w:pPr>
        <w:jc w:val="center"/>
        <w:rPr>
          <w:rFonts w:cs="Arial"/>
          <w:szCs w:val="22"/>
        </w:rPr>
      </w:pPr>
      <w:r w:rsidRPr="001C1650">
        <w:rPr>
          <w:rFonts w:cs="Arial"/>
          <w:b/>
          <w:szCs w:val="22"/>
        </w:rPr>
        <w:t>Capítulo III</w:t>
      </w:r>
    </w:p>
    <w:p w:rsidR="0080764F" w:rsidRPr="001C1650" w:rsidRDefault="0080764F" w:rsidP="0080764F">
      <w:pPr>
        <w:jc w:val="center"/>
        <w:rPr>
          <w:rFonts w:cs="Arial"/>
          <w:b/>
          <w:szCs w:val="22"/>
        </w:rPr>
      </w:pPr>
      <w:r w:rsidRPr="001C1650">
        <w:rPr>
          <w:rFonts w:cs="Arial"/>
          <w:b/>
          <w:szCs w:val="22"/>
        </w:rPr>
        <w:t xml:space="preserve">Reporte de </w:t>
      </w:r>
      <w:r>
        <w:rPr>
          <w:rFonts w:cs="Arial"/>
          <w:b/>
          <w:szCs w:val="22"/>
        </w:rPr>
        <w:t>o</w:t>
      </w:r>
      <w:r w:rsidRPr="001C1650">
        <w:rPr>
          <w:rFonts w:cs="Arial"/>
          <w:b/>
          <w:szCs w:val="22"/>
        </w:rPr>
        <w:t xml:space="preserve">peraciones </w:t>
      </w:r>
      <w:r>
        <w:rPr>
          <w:rFonts w:cs="Arial"/>
          <w:b/>
          <w:szCs w:val="22"/>
        </w:rPr>
        <w:t>s</w:t>
      </w:r>
      <w:r w:rsidRPr="001C1650">
        <w:rPr>
          <w:rFonts w:cs="Arial"/>
          <w:b/>
          <w:szCs w:val="22"/>
        </w:rPr>
        <w:t>ospechosas y su comunicación</w:t>
      </w:r>
    </w:p>
    <w:p w:rsidR="0080764F" w:rsidRPr="001C1650" w:rsidRDefault="0080764F" w:rsidP="0080764F">
      <w:pPr>
        <w:rPr>
          <w:rFonts w:cs="Arial"/>
          <w:b/>
          <w:szCs w:val="22"/>
        </w:rPr>
      </w:pPr>
    </w:p>
    <w:p w:rsidR="0080764F" w:rsidRPr="001C1650" w:rsidRDefault="0080764F" w:rsidP="0080764F">
      <w:pPr>
        <w:rPr>
          <w:rFonts w:cs="Arial"/>
          <w:szCs w:val="22"/>
        </w:rPr>
      </w:pPr>
      <w:r w:rsidRPr="001C1650">
        <w:rPr>
          <w:rFonts w:cs="Arial"/>
          <w:b/>
          <w:szCs w:val="22"/>
        </w:rPr>
        <w:t xml:space="preserve">Artículo 12º.- Reporte de operaciones sospechosas (ROS)  </w:t>
      </w:r>
    </w:p>
    <w:p w:rsidR="0080764F" w:rsidRPr="00937C34" w:rsidRDefault="0080764F" w:rsidP="00CE7103">
      <w:pPr>
        <w:numPr>
          <w:ilvl w:val="1"/>
          <w:numId w:val="5"/>
        </w:numPr>
        <w:spacing w:before="60"/>
        <w:ind w:left="567" w:hanging="567"/>
        <w:jc w:val="both"/>
        <w:rPr>
          <w:rFonts w:cs="Arial"/>
          <w:szCs w:val="22"/>
        </w:rPr>
      </w:pPr>
      <w:r w:rsidRPr="00896C24">
        <w:rPr>
          <w:rFonts w:cs="Arial"/>
          <w:szCs w:val="22"/>
        </w:rPr>
        <w:t xml:space="preserve">El sujeto obligado </w:t>
      </w:r>
      <w:r w:rsidR="00FE77B5">
        <w:rPr>
          <w:rFonts w:cs="Arial"/>
          <w:szCs w:val="22"/>
        </w:rPr>
        <w:t>tiene la obligación de</w:t>
      </w:r>
      <w:r>
        <w:rPr>
          <w:rFonts w:cs="Arial"/>
          <w:szCs w:val="22"/>
        </w:rPr>
        <w:t xml:space="preserve"> </w:t>
      </w:r>
      <w:r w:rsidRPr="00896C24">
        <w:rPr>
          <w:rFonts w:cs="Arial"/>
          <w:szCs w:val="22"/>
        </w:rPr>
        <w:t>comunicar a la UIF-Perú</w:t>
      </w:r>
      <w:r w:rsidR="00FE77B5">
        <w:rPr>
          <w:rFonts w:cs="Arial"/>
          <w:szCs w:val="22"/>
        </w:rPr>
        <w:t>,</w:t>
      </w:r>
      <w:r w:rsidRPr="00896C24">
        <w:rPr>
          <w:rFonts w:cs="Arial"/>
          <w:szCs w:val="22"/>
        </w:rPr>
        <w:t xml:space="preserve"> a través de su </w:t>
      </w:r>
      <w:r>
        <w:rPr>
          <w:rFonts w:cs="Arial"/>
          <w:szCs w:val="22"/>
        </w:rPr>
        <w:t>o</w:t>
      </w:r>
      <w:r w:rsidRPr="00896C24">
        <w:rPr>
          <w:rFonts w:cs="Arial"/>
          <w:szCs w:val="22"/>
        </w:rPr>
        <w:t xml:space="preserve">ficial de </w:t>
      </w:r>
      <w:r>
        <w:rPr>
          <w:rFonts w:cs="Arial"/>
          <w:szCs w:val="22"/>
        </w:rPr>
        <w:t>c</w:t>
      </w:r>
      <w:r w:rsidRPr="00896C24">
        <w:rPr>
          <w:rFonts w:cs="Arial"/>
          <w:szCs w:val="22"/>
        </w:rPr>
        <w:t xml:space="preserve">umplimiento, las operaciones realizadas o que se haya intentado realizar, sin importar los montos involucrados, que sean consideradas como sospechosas, de acuerdo a lo dispuesto en la Ley, el </w:t>
      </w:r>
      <w:r>
        <w:rPr>
          <w:rFonts w:cs="Arial"/>
          <w:szCs w:val="22"/>
        </w:rPr>
        <w:t>r</w:t>
      </w:r>
      <w:r w:rsidRPr="00896C24">
        <w:rPr>
          <w:rFonts w:cs="Arial"/>
          <w:szCs w:val="22"/>
        </w:rPr>
        <w:t>eglamento y la presente norma</w:t>
      </w:r>
      <w:r w:rsidR="00FE77B5">
        <w:rPr>
          <w:rFonts w:cs="Arial"/>
          <w:szCs w:val="22"/>
        </w:rPr>
        <w:t>.  La comunicación debe ser</w:t>
      </w:r>
      <w:r w:rsidRPr="00896C24">
        <w:rPr>
          <w:rFonts w:cs="Arial"/>
          <w:szCs w:val="22"/>
        </w:rPr>
        <w:t xml:space="preserve"> de forma inmediata y suficiente, es decir</w:t>
      </w:r>
      <w:r w:rsidR="00FE77B5">
        <w:rPr>
          <w:rFonts w:cs="Arial"/>
          <w:szCs w:val="22"/>
        </w:rPr>
        <w:t>,</w:t>
      </w:r>
      <w:r w:rsidRPr="00896C24">
        <w:rPr>
          <w:rFonts w:cs="Arial"/>
          <w:szCs w:val="22"/>
        </w:rPr>
        <w:t xml:space="preserve"> en un plazo que </w:t>
      </w:r>
      <w:r w:rsidR="00FE77B5">
        <w:rPr>
          <w:rFonts w:cs="Arial"/>
          <w:szCs w:val="22"/>
        </w:rPr>
        <w:t>-</w:t>
      </w:r>
      <w:r w:rsidRPr="00896C24">
        <w:rPr>
          <w:rFonts w:cs="Arial"/>
          <w:szCs w:val="22"/>
        </w:rPr>
        <w:t>de acuerdo a la naturaleza y complejidad de la operación sospechosa</w:t>
      </w:r>
      <w:r w:rsidR="00FE77B5">
        <w:rPr>
          <w:rFonts w:cs="Arial"/>
          <w:szCs w:val="22"/>
        </w:rPr>
        <w:t>-</w:t>
      </w:r>
      <w:r w:rsidRPr="00896C24">
        <w:rPr>
          <w:rFonts w:cs="Arial"/>
          <w:szCs w:val="22"/>
        </w:rPr>
        <w:t xml:space="preserve"> permita </w:t>
      </w:r>
      <w:r>
        <w:rPr>
          <w:rFonts w:cs="Arial"/>
          <w:szCs w:val="22"/>
        </w:rPr>
        <w:t xml:space="preserve">la elaboración, documentación y remisión del ROS a la UIF-Perú, el cual en ningún caso deberá exceder de los quince (15) días hábiles de detectada. </w:t>
      </w:r>
    </w:p>
    <w:p w:rsidR="0080764F" w:rsidRPr="001C1650" w:rsidRDefault="0080764F" w:rsidP="00CE7103">
      <w:pPr>
        <w:numPr>
          <w:ilvl w:val="1"/>
          <w:numId w:val="5"/>
        </w:numPr>
        <w:spacing w:before="60"/>
        <w:ind w:left="567" w:hanging="567"/>
        <w:jc w:val="both"/>
        <w:rPr>
          <w:rFonts w:cs="Arial"/>
          <w:szCs w:val="22"/>
        </w:rPr>
      </w:pPr>
      <w:r w:rsidRPr="002213C2">
        <w:rPr>
          <w:rFonts w:cs="Arial"/>
          <w:szCs w:val="22"/>
        </w:rPr>
        <w:t xml:space="preserve">El </w:t>
      </w:r>
      <w:r>
        <w:rPr>
          <w:rFonts w:cs="Arial"/>
          <w:szCs w:val="22"/>
        </w:rPr>
        <w:t>o</w:t>
      </w:r>
      <w:r w:rsidRPr="002213C2">
        <w:rPr>
          <w:rFonts w:cs="Arial"/>
          <w:szCs w:val="22"/>
        </w:rPr>
        <w:t xml:space="preserve">ficial de </w:t>
      </w:r>
      <w:r>
        <w:rPr>
          <w:rFonts w:cs="Arial"/>
          <w:szCs w:val="22"/>
        </w:rPr>
        <w:t>c</w:t>
      </w:r>
      <w:r w:rsidRPr="002213C2">
        <w:rPr>
          <w:rFonts w:cs="Arial"/>
          <w:szCs w:val="22"/>
        </w:rPr>
        <w:t xml:space="preserve">umplimiento, en representación del sujeto obligado, califica la operación de  sospechosa y procede con su comunicación a la UIF-Perú, </w:t>
      </w:r>
      <w:r>
        <w:rPr>
          <w:rFonts w:cs="Arial"/>
          <w:szCs w:val="22"/>
        </w:rPr>
        <w:t xml:space="preserve">y </w:t>
      </w:r>
      <w:r w:rsidRPr="002213C2">
        <w:rPr>
          <w:rFonts w:cs="Arial"/>
          <w:szCs w:val="22"/>
        </w:rPr>
        <w:t>debe</w:t>
      </w:r>
      <w:r>
        <w:rPr>
          <w:rFonts w:cs="Arial"/>
          <w:szCs w:val="22"/>
        </w:rPr>
        <w:t>rá</w:t>
      </w:r>
      <w:r w:rsidRPr="002213C2">
        <w:rPr>
          <w:rFonts w:cs="Arial"/>
          <w:szCs w:val="22"/>
        </w:rPr>
        <w:t xml:space="preserve"> dejar constancia documental del análisis y evaluaciones realizadas, para la calificación de </w:t>
      </w:r>
      <w:r>
        <w:rPr>
          <w:rFonts w:cs="Arial"/>
          <w:szCs w:val="22"/>
        </w:rPr>
        <w:t>un</w:t>
      </w:r>
      <w:r w:rsidRPr="002213C2">
        <w:rPr>
          <w:rFonts w:cs="Arial"/>
          <w:szCs w:val="22"/>
        </w:rPr>
        <w:t>a operación como inusual o sospechosa, así como el motivo por el cual una operación inusual no fue calificada como sospechosa y reportada a la UIF-Perú</w:t>
      </w:r>
      <w:r>
        <w:rPr>
          <w:rFonts w:cs="Arial"/>
          <w:szCs w:val="22"/>
        </w:rPr>
        <w:t>, de ser el caso</w:t>
      </w:r>
      <w:r w:rsidRPr="002213C2">
        <w:rPr>
          <w:rFonts w:cs="Arial"/>
          <w:szCs w:val="22"/>
        </w:rPr>
        <w:t xml:space="preserve">. Las operaciones calificadas como inusuales y el sustento documental del análisis y evaluaciones se conservarán por el plazo de </w:t>
      </w:r>
      <w:r>
        <w:rPr>
          <w:rFonts w:cs="Arial"/>
          <w:szCs w:val="22"/>
        </w:rPr>
        <w:t>cinco</w:t>
      </w:r>
      <w:r w:rsidRPr="002213C2">
        <w:rPr>
          <w:rFonts w:cs="Arial"/>
          <w:szCs w:val="22"/>
        </w:rPr>
        <w:t xml:space="preserve"> (</w:t>
      </w:r>
      <w:r>
        <w:rPr>
          <w:rFonts w:cs="Arial"/>
          <w:szCs w:val="22"/>
        </w:rPr>
        <w:t>5</w:t>
      </w:r>
      <w:r w:rsidRPr="002213C2">
        <w:rPr>
          <w:rFonts w:cs="Arial"/>
          <w:szCs w:val="22"/>
        </w:rPr>
        <w:t>) años, conforme al dise</w:t>
      </w:r>
      <w:r w:rsidRPr="001C1650">
        <w:rPr>
          <w:rFonts w:cs="Arial"/>
          <w:szCs w:val="22"/>
        </w:rPr>
        <w:t xml:space="preserve">ño previsto en el Anexo Nº </w:t>
      </w:r>
      <w:r>
        <w:rPr>
          <w:rFonts w:cs="Arial"/>
          <w:szCs w:val="22"/>
        </w:rPr>
        <w:t>6 “Diseño de identificación de operaciones inusuales”</w:t>
      </w:r>
      <w:r w:rsidRPr="001C1650">
        <w:rPr>
          <w:rFonts w:cs="Arial"/>
          <w:szCs w:val="22"/>
        </w:rPr>
        <w:t>.</w:t>
      </w:r>
    </w:p>
    <w:p w:rsidR="0080764F" w:rsidRPr="002F02AA" w:rsidRDefault="0080764F" w:rsidP="00CE7103">
      <w:pPr>
        <w:numPr>
          <w:ilvl w:val="1"/>
          <w:numId w:val="5"/>
        </w:numPr>
        <w:spacing w:before="60"/>
        <w:ind w:left="567" w:hanging="567"/>
        <w:jc w:val="both"/>
        <w:rPr>
          <w:rFonts w:cs="Arial"/>
          <w:szCs w:val="22"/>
          <w:lang w:val="es-ES_tradnl"/>
        </w:rPr>
      </w:pPr>
      <w:r w:rsidRPr="002F02AA">
        <w:rPr>
          <w:rFonts w:cs="Arial"/>
          <w:szCs w:val="22"/>
          <w:lang w:val="es-ES_tradnl"/>
        </w:rPr>
        <w:t>El sujeto obligado remitirá a la UIF-Perú, el ROS y la documentación adjunta o complementaria a través del sistema ROSEL,</w:t>
      </w:r>
      <w:r w:rsidRPr="002F02AA">
        <w:rPr>
          <w:rFonts w:cs="Arial"/>
          <w:szCs w:val="22"/>
        </w:rPr>
        <w:t xml:space="preserve"> utilizando para ello la plantilla ROSEL publicada en el portal </w:t>
      </w:r>
      <w:r w:rsidR="00E15E8B">
        <w:rPr>
          <w:iCs/>
        </w:rPr>
        <w:t>de prevención del lavado de a</w:t>
      </w:r>
      <w:r w:rsidRPr="002F02AA">
        <w:rPr>
          <w:iCs/>
        </w:rPr>
        <w:t xml:space="preserve">ctivos y del </w:t>
      </w:r>
      <w:r w:rsidR="00E15E8B">
        <w:rPr>
          <w:iCs/>
        </w:rPr>
        <w:t>f</w:t>
      </w:r>
      <w:r w:rsidRPr="002F02AA">
        <w:rPr>
          <w:iCs/>
        </w:rPr>
        <w:t xml:space="preserve">inanciamiento del </w:t>
      </w:r>
      <w:r w:rsidR="00E15E8B">
        <w:rPr>
          <w:iCs/>
        </w:rPr>
        <w:t>t</w:t>
      </w:r>
      <w:r w:rsidRPr="002F02AA">
        <w:rPr>
          <w:iCs/>
        </w:rPr>
        <w:t>errorismo</w:t>
      </w:r>
      <w:r w:rsidRPr="002F02AA">
        <w:t xml:space="preserve"> </w:t>
      </w:r>
      <w:r w:rsidRPr="002F02AA">
        <w:rPr>
          <w:rFonts w:cs="Arial"/>
          <w:szCs w:val="22"/>
        </w:rPr>
        <w:t xml:space="preserve">habilitado por la SBS para tal efecto. </w:t>
      </w:r>
      <w:r w:rsidRPr="002F02AA">
        <w:rPr>
          <w:rFonts w:cs="Arial"/>
          <w:szCs w:val="22"/>
          <w:lang w:val="es-ES_tradnl"/>
        </w:rPr>
        <w:t>En ningún caso</w:t>
      </w:r>
      <w:r w:rsidR="008D0A38">
        <w:rPr>
          <w:rFonts w:cs="Arial"/>
          <w:szCs w:val="22"/>
          <w:lang w:val="es-ES_tradnl"/>
        </w:rPr>
        <w:t>,</w:t>
      </w:r>
      <w:r w:rsidRPr="002F02AA">
        <w:rPr>
          <w:rFonts w:cs="Arial"/>
          <w:szCs w:val="22"/>
          <w:lang w:val="es-ES_tradnl"/>
        </w:rPr>
        <w:t xml:space="preserve"> deberá consignarse en el ROS la identidad del </w:t>
      </w:r>
      <w:r>
        <w:rPr>
          <w:rFonts w:cs="Arial"/>
          <w:szCs w:val="22"/>
          <w:lang w:val="es-ES_tradnl"/>
        </w:rPr>
        <w:t>o</w:t>
      </w:r>
      <w:r w:rsidRPr="002F02AA">
        <w:rPr>
          <w:rFonts w:cs="Arial"/>
          <w:szCs w:val="22"/>
          <w:lang w:val="es-ES_tradnl"/>
        </w:rPr>
        <w:t xml:space="preserve">ficial de </w:t>
      </w:r>
      <w:r>
        <w:rPr>
          <w:rFonts w:cs="Arial"/>
          <w:szCs w:val="22"/>
          <w:lang w:val="es-ES_tradnl"/>
        </w:rPr>
        <w:lastRenderedPageBreak/>
        <w:t>c</w:t>
      </w:r>
      <w:r w:rsidRPr="002F02AA">
        <w:rPr>
          <w:rFonts w:cs="Arial"/>
          <w:szCs w:val="22"/>
          <w:lang w:val="es-ES_tradnl"/>
        </w:rPr>
        <w:t>umplimiento ni del sujeto obligado, ni algún otro elemento que pudiera contribuir a identificarlos, salvo los códigos o claves secretas asignadas por la UIF-Perú.</w:t>
      </w:r>
    </w:p>
    <w:p w:rsidR="0080764F" w:rsidRPr="001C1650" w:rsidRDefault="0080764F" w:rsidP="00CE7103">
      <w:pPr>
        <w:numPr>
          <w:ilvl w:val="1"/>
          <w:numId w:val="5"/>
        </w:numPr>
        <w:spacing w:before="60"/>
        <w:ind w:left="567" w:hanging="567"/>
        <w:jc w:val="both"/>
        <w:rPr>
          <w:rFonts w:cs="Arial"/>
          <w:szCs w:val="22"/>
          <w:lang w:val="es-ES_tradnl"/>
        </w:rPr>
      </w:pPr>
      <w:r w:rsidRPr="001C1650">
        <w:rPr>
          <w:rFonts w:cs="Arial"/>
          <w:szCs w:val="22"/>
          <w:lang w:val="es-ES_tradnl"/>
        </w:rPr>
        <w:t xml:space="preserve">El </w:t>
      </w:r>
      <w:r>
        <w:rPr>
          <w:rFonts w:cs="Arial"/>
          <w:szCs w:val="22"/>
          <w:lang w:val="es-ES_tradnl"/>
        </w:rPr>
        <w:t>o</w:t>
      </w:r>
      <w:r w:rsidRPr="001C1650">
        <w:rPr>
          <w:rFonts w:cs="Arial"/>
          <w:szCs w:val="22"/>
          <w:lang w:val="es-ES_tradnl"/>
        </w:rPr>
        <w:t xml:space="preserve">ficial de </w:t>
      </w:r>
      <w:r>
        <w:rPr>
          <w:rFonts w:cs="Arial"/>
          <w:szCs w:val="22"/>
          <w:lang w:val="es-ES_tradnl"/>
        </w:rPr>
        <w:t>c</w:t>
      </w:r>
      <w:r w:rsidRPr="001C1650">
        <w:rPr>
          <w:rFonts w:cs="Arial"/>
          <w:szCs w:val="22"/>
          <w:lang w:val="es-ES_tradnl"/>
        </w:rPr>
        <w:t xml:space="preserve">umplimiento es responsable del correcto uso del sistema ROSEL y de toda la información contenida en la plantilla respectiva y sus anexos, debiendo adoptar las medidas necesarias para asegurar la exactitud y veracidad de la información, su reserva y confidencialidad. </w:t>
      </w:r>
    </w:p>
    <w:p w:rsidR="0080764F" w:rsidRPr="001C1650" w:rsidRDefault="0080764F" w:rsidP="00CE7103">
      <w:pPr>
        <w:numPr>
          <w:ilvl w:val="1"/>
          <w:numId w:val="5"/>
        </w:numPr>
        <w:spacing w:before="60"/>
        <w:ind w:left="567" w:hanging="567"/>
        <w:jc w:val="both"/>
        <w:rPr>
          <w:szCs w:val="22"/>
        </w:rPr>
      </w:pPr>
      <w:r w:rsidRPr="001C1650">
        <w:rPr>
          <w:szCs w:val="22"/>
        </w:rPr>
        <w:t xml:space="preserve">El Anexo Nº 1 “Señales de </w:t>
      </w:r>
      <w:r w:rsidR="00FA333B">
        <w:rPr>
          <w:szCs w:val="22"/>
        </w:rPr>
        <w:t>a</w:t>
      </w:r>
      <w:r w:rsidRPr="001C1650">
        <w:rPr>
          <w:szCs w:val="22"/>
        </w:rPr>
        <w:t>lerta” contiene una relación de señales que cada sujeto obligado debe tener en cuenta con la finalidad de detectar operaciones inusuales o sospechosas. Lo anterior no exime al sujeto obligado de comunicar otras operac</w:t>
      </w:r>
      <w:r w:rsidR="004E564B">
        <w:rPr>
          <w:szCs w:val="22"/>
        </w:rPr>
        <w:t xml:space="preserve">iones que considere sospechosas, </w:t>
      </w:r>
      <w:r w:rsidRPr="001C1650">
        <w:rPr>
          <w:szCs w:val="22"/>
        </w:rPr>
        <w:t xml:space="preserve">de acuerdo con su  </w:t>
      </w:r>
      <w:r>
        <w:rPr>
          <w:szCs w:val="22"/>
        </w:rPr>
        <w:t>s</w:t>
      </w:r>
      <w:r w:rsidRPr="001C1650">
        <w:rPr>
          <w:szCs w:val="22"/>
        </w:rPr>
        <w:t xml:space="preserve">istema de </w:t>
      </w:r>
      <w:r>
        <w:rPr>
          <w:szCs w:val="22"/>
        </w:rPr>
        <w:t>p</w:t>
      </w:r>
      <w:r w:rsidRPr="001C1650">
        <w:rPr>
          <w:szCs w:val="22"/>
        </w:rPr>
        <w:t xml:space="preserve">revención del LA/FT y con las señales de alerta identificadas por el propio sujeto obligado, relacionadas con las actividades que éste realiza. Sin perjuicio de ello, la UIF-Perú podrá proporcionar al sujeto obligado información o criterios adicionales que contribuyan a la detección de operaciones inusuales o sospechosas. </w:t>
      </w:r>
      <w:r>
        <w:rPr>
          <w:szCs w:val="22"/>
        </w:rPr>
        <w:t>La sola existencia de elementos configuradores de señales de alerta no genera la obligación de formular el ROS.</w:t>
      </w:r>
    </w:p>
    <w:p w:rsidR="0080764F" w:rsidRPr="001C1650" w:rsidRDefault="0080764F" w:rsidP="00CE7103">
      <w:pPr>
        <w:numPr>
          <w:ilvl w:val="1"/>
          <w:numId w:val="5"/>
        </w:numPr>
        <w:spacing w:before="60"/>
        <w:ind w:left="567" w:hanging="567"/>
        <w:jc w:val="both"/>
        <w:rPr>
          <w:szCs w:val="22"/>
        </w:rPr>
      </w:pPr>
      <w:r w:rsidRPr="001C1650">
        <w:rPr>
          <w:rFonts w:cs="Arial"/>
          <w:szCs w:val="22"/>
          <w:lang w:val="es-ES_tradnl"/>
        </w:rPr>
        <w:t xml:space="preserve">La comunicación de operaciones sospechosas a la UIF-Perú por parte del sujeto obligado, a través del </w:t>
      </w:r>
      <w:r>
        <w:rPr>
          <w:rFonts w:cs="Arial"/>
          <w:szCs w:val="22"/>
          <w:lang w:val="es-ES_tradnl"/>
        </w:rPr>
        <w:t>o</w:t>
      </w:r>
      <w:r w:rsidRPr="001C1650">
        <w:rPr>
          <w:rFonts w:cs="Arial"/>
          <w:szCs w:val="22"/>
          <w:lang w:val="es-ES_tradnl"/>
        </w:rPr>
        <w:t xml:space="preserve">ficial de </w:t>
      </w:r>
      <w:r>
        <w:rPr>
          <w:rFonts w:cs="Arial"/>
          <w:szCs w:val="22"/>
          <w:lang w:val="es-ES_tradnl"/>
        </w:rPr>
        <w:t>c</w:t>
      </w:r>
      <w:r w:rsidRPr="001C1650">
        <w:rPr>
          <w:rFonts w:cs="Arial"/>
          <w:szCs w:val="22"/>
          <w:lang w:val="es-ES_tradnl"/>
        </w:rPr>
        <w:t xml:space="preserve">umplimiento, tiene carácter confidencial y reservado. </w:t>
      </w:r>
      <w:r>
        <w:rPr>
          <w:rFonts w:cs="Arial"/>
          <w:szCs w:val="22"/>
          <w:lang w:val="es-ES_tradnl"/>
        </w:rPr>
        <w:t xml:space="preserve">Para </w:t>
      </w:r>
      <w:r w:rsidRPr="001C1650">
        <w:rPr>
          <w:rFonts w:cs="Arial"/>
          <w:szCs w:val="22"/>
          <w:lang w:val="es-ES_tradnl"/>
        </w:rPr>
        <w:t>todos los efectos legales</w:t>
      </w:r>
      <w:r>
        <w:rPr>
          <w:rFonts w:cs="Arial"/>
          <w:szCs w:val="22"/>
          <w:lang w:val="es-ES_tradnl"/>
        </w:rPr>
        <w:t xml:space="preserve">, </w:t>
      </w:r>
      <w:r w:rsidRPr="001C1650">
        <w:rPr>
          <w:rFonts w:cs="Arial"/>
          <w:szCs w:val="22"/>
          <w:lang w:val="es-ES_tradnl"/>
        </w:rPr>
        <w:t>el ROS no constituye una denuncia penal.</w:t>
      </w:r>
    </w:p>
    <w:p w:rsidR="0080764F" w:rsidRPr="001C1650" w:rsidRDefault="0080764F" w:rsidP="0080764F">
      <w:pPr>
        <w:jc w:val="center"/>
        <w:rPr>
          <w:rFonts w:cs="Arial"/>
          <w:b/>
          <w:szCs w:val="22"/>
        </w:rPr>
      </w:pPr>
    </w:p>
    <w:p w:rsidR="0080764F" w:rsidRPr="001C1650" w:rsidRDefault="0080764F" w:rsidP="0080764F">
      <w:pPr>
        <w:jc w:val="center"/>
        <w:rPr>
          <w:rFonts w:cs="Arial"/>
          <w:b/>
          <w:szCs w:val="22"/>
        </w:rPr>
      </w:pPr>
      <w:r w:rsidRPr="001C1650">
        <w:rPr>
          <w:rFonts w:cs="Arial"/>
          <w:b/>
          <w:szCs w:val="22"/>
        </w:rPr>
        <w:t>Capítulo IV</w:t>
      </w:r>
    </w:p>
    <w:p w:rsidR="0080764F" w:rsidRPr="001C1650" w:rsidRDefault="0080764F" w:rsidP="0080764F">
      <w:pPr>
        <w:jc w:val="center"/>
        <w:rPr>
          <w:rFonts w:cs="Arial"/>
          <w:b/>
          <w:szCs w:val="22"/>
        </w:rPr>
      </w:pPr>
      <w:r w:rsidRPr="001C1650">
        <w:rPr>
          <w:rFonts w:cs="Arial"/>
          <w:b/>
          <w:szCs w:val="22"/>
        </w:rPr>
        <w:t xml:space="preserve">Manual y Código de </w:t>
      </w:r>
      <w:r>
        <w:rPr>
          <w:rFonts w:cs="Arial"/>
          <w:b/>
          <w:szCs w:val="22"/>
        </w:rPr>
        <w:t>c</w:t>
      </w:r>
      <w:r w:rsidRPr="001C1650">
        <w:rPr>
          <w:rFonts w:cs="Arial"/>
          <w:b/>
          <w:szCs w:val="22"/>
        </w:rPr>
        <w:t xml:space="preserve">onducta para la </w:t>
      </w:r>
      <w:r>
        <w:rPr>
          <w:rFonts w:cs="Arial"/>
          <w:b/>
          <w:szCs w:val="22"/>
        </w:rPr>
        <w:t>p</w:t>
      </w:r>
      <w:r w:rsidRPr="001C1650">
        <w:rPr>
          <w:rFonts w:cs="Arial"/>
          <w:b/>
          <w:szCs w:val="22"/>
        </w:rPr>
        <w:t xml:space="preserve">revención del </w:t>
      </w:r>
      <w:r>
        <w:rPr>
          <w:rFonts w:cs="Arial"/>
          <w:b/>
          <w:szCs w:val="22"/>
        </w:rPr>
        <w:t>LA/FT</w:t>
      </w:r>
    </w:p>
    <w:p w:rsidR="0080764F" w:rsidRPr="001C1650" w:rsidRDefault="0080764F" w:rsidP="0080764F">
      <w:pPr>
        <w:rPr>
          <w:rFonts w:cs="Arial"/>
          <w:szCs w:val="22"/>
        </w:rPr>
      </w:pPr>
      <w:r w:rsidRPr="001C1650">
        <w:rPr>
          <w:rFonts w:cs="Arial"/>
          <w:szCs w:val="22"/>
        </w:rPr>
        <w:t xml:space="preserve">   </w:t>
      </w:r>
    </w:p>
    <w:p w:rsidR="0080764F" w:rsidRPr="001C1650" w:rsidRDefault="0080764F" w:rsidP="0080764F">
      <w:pPr>
        <w:rPr>
          <w:rFonts w:cs="Arial"/>
          <w:b/>
          <w:szCs w:val="22"/>
        </w:rPr>
      </w:pPr>
      <w:r w:rsidRPr="001C1650">
        <w:rPr>
          <w:rFonts w:cs="Arial"/>
          <w:b/>
          <w:szCs w:val="22"/>
        </w:rPr>
        <w:t xml:space="preserve">Artículo 13º.-  Manual para la </w:t>
      </w:r>
      <w:r>
        <w:rPr>
          <w:rFonts w:cs="Arial"/>
          <w:b/>
          <w:szCs w:val="22"/>
        </w:rPr>
        <w:t>p</w:t>
      </w:r>
      <w:r w:rsidRPr="001C1650">
        <w:rPr>
          <w:rFonts w:cs="Arial"/>
          <w:b/>
          <w:szCs w:val="22"/>
        </w:rPr>
        <w:t>revención del L</w:t>
      </w:r>
      <w:r>
        <w:rPr>
          <w:rFonts w:cs="Arial"/>
          <w:b/>
          <w:szCs w:val="22"/>
        </w:rPr>
        <w:t>A/FT</w:t>
      </w:r>
      <w:r w:rsidRPr="001C1650">
        <w:rPr>
          <w:rFonts w:cs="Arial"/>
          <w:b/>
          <w:szCs w:val="22"/>
        </w:rPr>
        <w:t xml:space="preserve">   </w:t>
      </w:r>
    </w:p>
    <w:p w:rsidR="0080764F" w:rsidRPr="001C1650" w:rsidRDefault="0080764F" w:rsidP="00CE7103">
      <w:pPr>
        <w:pStyle w:val="Prrafodelista"/>
        <w:widowControl/>
        <w:numPr>
          <w:ilvl w:val="1"/>
          <w:numId w:val="16"/>
        </w:numPr>
        <w:tabs>
          <w:tab w:val="clear" w:pos="284"/>
        </w:tabs>
        <w:spacing w:before="60"/>
        <w:ind w:left="567" w:hanging="567"/>
        <w:rPr>
          <w:rFonts w:ascii="Arial Narrow" w:hAnsi="Arial Narrow"/>
          <w:szCs w:val="22"/>
        </w:rPr>
      </w:pPr>
      <w:r w:rsidRPr="001C1650">
        <w:rPr>
          <w:rFonts w:ascii="Arial Narrow" w:hAnsi="Arial Narrow"/>
          <w:szCs w:val="22"/>
        </w:rPr>
        <w:t xml:space="preserve">El </w:t>
      </w:r>
      <w:r w:rsidR="004E7491">
        <w:rPr>
          <w:rFonts w:ascii="Arial Narrow" w:hAnsi="Arial Narrow"/>
          <w:szCs w:val="22"/>
        </w:rPr>
        <w:t xml:space="preserve">sujeto obligado deberá llevar un </w:t>
      </w:r>
      <w:r>
        <w:rPr>
          <w:rFonts w:ascii="Arial Narrow" w:hAnsi="Arial Narrow"/>
          <w:szCs w:val="22"/>
        </w:rPr>
        <w:t>m</w:t>
      </w:r>
      <w:r w:rsidRPr="001C1650">
        <w:rPr>
          <w:rFonts w:ascii="Arial Narrow" w:hAnsi="Arial Narrow"/>
          <w:szCs w:val="22"/>
        </w:rPr>
        <w:t xml:space="preserve">anual </w:t>
      </w:r>
      <w:r w:rsidR="004E7491">
        <w:rPr>
          <w:rFonts w:ascii="Arial Narrow" w:hAnsi="Arial Narrow"/>
          <w:szCs w:val="22"/>
        </w:rPr>
        <w:t xml:space="preserve">que </w:t>
      </w:r>
      <w:r w:rsidRPr="001C1650">
        <w:rPr>
          <w:rFonts w:ascii="Arial Narrow" w:hAnsi="Arial Narrow"/>
          <w:szCs w:val="22"/>
        </w:rPr>
        <w:t xml:space="preserve">contendrá las políticas, los mecanismos y procedimientos para la prevención y detección del LA/FT, según lo dispuesto por la Ley, su </w:t>
      </w:r>
      <w:r>
        <w:rPr>
          <w:rFonts w:ascii="Arial Narrow" w:hAnsi="Arial Narrow"/>
          <w:szCs w:val="22"/>
        </w:rPr>
        <w:t>r</w:t>
      </w:r>
      <w:r w:rsidRPr="001C1650">
        <w:rPr>
          <w:rFonts w:ascii="Arial Narrow" w:hAnsi="Arial Narrow"/>
          <w:szCs w:val="22"/>
        </w:rPr>
        <w:t xml:space="preserve">eglamento, la presente norma y demás disposiciones emitidas sobre la materia. </w:t>
      </w:r>
      <w:r>
        <w:rPr>
          <w:rFonts w:ascii="Arial Narrow" w:hAnsi="Arial Narrow"/>
          <w:szCs w:val="22"/>
        </w:rPr>
        <w:t xml:space="preserve">El sujeto obligado podrá tomar como referencia el </w:t>
      </w:r>
      <w:r w:rsidRPr="001C1650">
        <w:rPr>
          <w:rFonts w:ascii="Arial Narrow" w:hAnsi="Arial Narrow"/>
          <w:szCs w:val="22"/>
        </w:rPr>
        <w:t xml:space="preserve">Anexo Nº </w:t>
      </w:r>
      <w:r>
        <w:rPr>
          <w:rFonts w:ascii="Arial Narrow" w:hAnsi="Arial Narrow"/>
          <w:szCs w:val="22"/>
        </w:rPr>
        <w:t>3</w:t>
      </w:r>
      <w:r w:rsidRPr="001C1650">
        <w:rPr>
          <w:rFonts w:ascii="Arial Narrow" w:hAnsi="Arial Narrow"/>
          <w:szCs w:val="22"/>
        </w:rPr>
        <w:t xml:space="preserve"> “Modelo de </w:t>
      </w:r>
      <w:r>
        <w:rPr>
          <w:rFonts w:ascii="Arial Narrow" w:hAnsi="Arial Narrow"/>
          <w:szCs w:val="22"/>
        </w:rPr>
        <w:t>m</w:t>
      </w:r>
      <w:r w:rsidRPr="001C1650">
        <w:rPr>
          <w:rFonts w:ascii="Arial Narrow" w:hAnsi="Arial Narrow"/>
          <w:szCs w:val="22"/>
        </w:rPr>
        <w:t xml:space="preserve">anual para la </w:t>
      </w:r>
      <w:r>
        <w:rPr>
          <w:rFonts w:ascii="Arial Narrow" w:hAnsi="Arial Narrow"/>
          <w:szCs w:val="22"/>
        </w:rPr>
        <w:t>p</w:t>
      </w:r>
      <w:r w:rsidRPr="001C1650">
        <w:rPr>
          <w:rFonts w:ascii="Arial Narrow" w:hAnsi="Arial Narrow"/>
          <w:szCs w:val="22"/>
        </w:rPr>
        <w:t xml:space="preserve">revención del </w:t>
      </w:r>
      <w:r>
        <w:rPr>
          <w:rFonts w:ascii="Arial Narrow" w:hAnsi="Arial Narrow"/>
          <w:szCs w:val="22"/>
        </w:rPr>
        <w:t>l</w:t>
      </w:r>
      <w:r w:rsidRPr="001C1650">
        <w:rPr>
          <w:rFonts w:ascii="Arial Narrow" w:hAnsi="Arial Narrow"/>
          <w:szCs w:val="22"/>
        </w:rPr>
        <w:t xml:space="preserve">avado de </w:t>
      </w:r>
      <w:r>
        <w:rPr>
          <w:rFonts w:ascii="Arial Narrow" w:hAnsi="Arial Narrow"/>
          <w:szCs w:val="22"/>
        </w:rPr>
        <w:t>a</w:t>
      </w:r>
      <w:r w:rsidRPr="001C1650">
        <w:rPr>
          <w:rFonts w:ascii="Arial Narrow" w:hAnsi="Arial Narrow"/>
          <w:szCs w:val="22"/>
        </w:rPr>
        <w:t xml:space="preserve">ctivos y del </w:t>
      </w:r>
      <w:r>
        <w:rPr>
          <w:rFonts w:ascii="Arial Narrow" w:hAnsi="Arial Narrow"/>
          <w:szCs w:val="22"/>
        </w:rPr>
        <w:t>f</w:t>
      </w:r>
      <w:r w:rsidRPr="001C1650">
        <w:rPr>
          <w:rFonts w:ascii="Arial Narrow" w:hAnsi="Arial Narrow"/>
          <w:szCs w:val="22"/>
        </w:rPr>
        <w:t xml:space="preserve">inanciamiento del </w:t>
      </w:r>
      <w:r>
        <w:rPr>
          <w:rFonts w:ascii="Arial Narrow" w:hAnsi="Arial Narrow"/>
          <w:szCs w:val="22"/>
        </w:rPr>
        <w:t>t</w:t>
      </w:r>
      <w:r w:rsidRPr="001C1650">
        <w:rPr>
          <w:rFonts w:ascii="Arial Narrow" w:hAnsi="Arial Narrow"/>
          <w:szCs w:val="22"/>
        </w:rPr>
        <w:t>errorismo”</w:t>
      </w:r>
      <w:r>
        <w:rPr>
          <w:rFonts w:ascii="Arial Narrow" w:hAnsi="Arial Narrow"/>
          <w:szCs w:val="22"/>
        </w:rPr>
        <w:t>, en el cual se consigna la información mínima que deberá contener</w:t>
      </w:r>
      <w:r w:rsidRPr="001C1650">
        <w:rPr>
          <w:rFonts w:ascii="Arial Narrow" w:hAnsi="Arial Narrow"/>
          <w:szCs w:val="22"/>
        </w:rPr>
        <w:t xml:space="preserve">. </w:t>
      </w:r>
    </w:p>
    <w:p w:rsidR="0080764F" w:rsidRPr="001C1650" w:rsidRDefault="0080764F" w:rsidP="00CE7103">
      <w:pPr>
        <w:pStyle w:val="Prrafodelista"/>
        <w:widowControl/>
        <w:numPr>
          <w:ilvl w:val="1"/>
          <w:numId w:val="16"/>
        </w:numPr>
        <w:tabs>
          <w:tab w:val="clear" w:pos="284"/>
        </w:tabs>
        <w:spacing w:before="60"/>
        <w:ind w:left="567" w:hanging="567"/>
        <w:rPr>
          <w:rFonts w:ascii="Arial Narrow" w:hAnsi="Arial Narrow"/>
          <w:szCs w:val="22"/>
        </w:rPr>
      </w:pPr>
      <w:r w:rsidRPr="001C1650">
        <w:rPr>
          <w:rFonts w:ascii="Arial Narrow" w:hAnsi="Arial Narrow"/>
          <w:szCs w:val="22"/>
        </w:rPr>
        <w:t xml:space="preserve">El </w:t>
      </w:r>
      <w:r>
        <w:rPr>
          <w:rFonts w:ascii="Arial Narrow" w:hAnsi="Arial Narrow"/>
          <w:szCs w:val="22"/>
        </w:rPr>
        <w:t>m</w:t>
      </w:r>
      <w:r w:rsidRPr="001C1650">
        <w:rPr>
          <w:rFonts w:ascii="Arial Narrow" w:hAnsi="Arial Narrow"/>
          <w:szCs w:val="22"/>
        </w:rPr>
        <w:t xml:space="preserve">anual debe ser aprobado por el </w:t>
      </w:r>
      <w:r>
        <w:rPr>
          <w:rFonts w:ascii="Arial Narrow" w:hAnsi="Arial Narrow"/>
          <w:szCs w:val="22"/>
        </w:rPr>
        <w:t>d</w:t>
      </w:r>
      <w:r w:rsidRPr="001C1650">
        <w:rPr>
          <w:rFonts w:ascii="Arial Narrow" w:hAnsi="Arial Narrow"/>
          <w:szCs w:val="22"/>
        </w:rPr>
        <w:t xml:space="preserve">irectorio u órgano equivalente de la persona jurídica o en su defecto por el </w:t>
      </w:r>
      <w:r>
        <w:rPr>
          <w:rFonts w:ascii="Arial Narrow" w:hAnsi="Arial Narrow"/>
          <w:szCs w:val="22"/>
        </w:rPr>
        <w:t>g</w:t>
      </w:r>
      <w:r w:rsidRPr="001C1650">
        <w:rPr>
          <w:rFonts w:ascii="Arial Narrow" w:hAnsi="Arial Narrow"/>
          <w:szCs w:val="22"/>
        </w:rPr>
        <w:t xml:space="preserve">erente </w:t>
      </w:r>
      <w:r>
        <w:rPr>
          <w:rFonts w:ascii="Arial Narrow" w:hAnsi="Arial Narrow"/>
          <w:szCs w:val="22"/>
        </w:rPr>
        <w:t>g</w:t>
      </w:r>
      <w:r w:rsidRPr="001C1650">
        <w:rPr>
          <w:rFonts w:ascii="Arial Narrow" w:hAnsi="Arial Narrow"/>
          <w:szCs w:val="22"/>
        </w:rPr>
        <w:t xml:space="preserve">eneral, </w:t>
      </w:r>
      <w:r>
        <w:rPr>
          <w:rFonts w:ascii="Arial Narrow" w:hAnsi="Arial Narrow"/>
          <w:szCs w:val="22"/>
        </w:rPr>
        <w:t>g</w:t>
      </w:r>
      <w:r w:rsidRPr="001C1650">
        <w:rPr>
          <w:rFonts w:ascii="Arial Narrow" w:hAnsi="Arial Narrow"/>
          <w:szCs w:val="22"/>
        </w:rPr>
        <w:t xml:space="preserve">erente, </w:t>
      </w:r>
      <w:r>
        <w:rPr>
          <w:rFonts w:ascii="Arial Narrow" w:hAnsi="Arial Narrow"/>
          <w:szCs w:val="22"/>
        </w:rPr>
        <w:t>t</w:t>
      </w:r>
      <w:r w:rsidRPr="001C1650">
        <w:rPr>
          <w:rFonts w:ascii="Arial Narrow" w:hAnsi="Arial Narrow"/>
          <w:szCs w:val="22"/>
        </w:rPr>
        <w:t>itular-</w:t>
      </w:r>
      <w:r>
        <w:rPr>
          <w:rFonts w:ascii="Arial Narrow" w:hAnsi="Arial Narrow"/>
          <w:szCs w:val="22"/>
        </w:rPr>
        <w:t>g</w:t>
      </w:r>
      <w:r w:rsidRPr="001C1650">
        <w:rPr>
          <w:rFonts w:ascii="Arial Narrow" w:hAnsi="Arial Narrow"/>
          <w:szCs w:val="22"/>
        </w:rPr>
        <w:t xml:space="preserve">erente o </w:t>
      </w:r>
      <w:r>
        <w:rPr>
          <w:rFonts w:ascii="Arial Narrow" w:hAnsi="Arial Narrow"/>
          <w:szCs w:val="22"/>
        </w:rPr>
        <w:t>a</w:t>
      </w:r>
      <w:r w:rsidRPr="001C1650">
        <w:rPr>
          <w:rFonts w:ascii="Arial Narrow" w:hAnsi="Arial Narrow"/>
          <w:szCs w:val="22"/>
        </w:rPr>
        <w:t xml:space="preserve">dministrador según corresponda, siempre que la persona jurídica de acuerdo a su </w:t>
      </w:r>
      <w:r>
        <w:rPr>
          <w:rFonts w:ascii="Arial Narrow" w:hAnsi="Arial Narrow"/>
          <w:szCs w:val="22"/>
        </w:rPr>
        <w:t>e</w:t>
      </w:r>
      <w:r w:rsidRPr="001C1650">
        <w:rPr>
          <w:rFonts w:ascii="Arial Narrow" w:hAnsi="Arial Narrow"/>
          <w:szCs w:val="22"/>
        </w:rPr>
        <w:t xml:space="preserve">statuto no esté obligada a tener </w:t>
      </w:r>
      <w:r>
        <w:rPr>
          <w:rFonts w:ascii="Arial Narrow" w:hAnsi="Arial Narrow"/>
          <w:szCs w:val="22"/>
        </w:rPr>
        <w:t>d</w:t>
      </w:r>
      <w:r w:rsidRPr="001C1650">
        <w:rPr>
          <w:rFonts w:ascii="Arial Narrow" w:hAnsi="Arial Narrow"/>
          <w:szCs w:val="22"/>
        </w:rPr>
        <w:t xml:space="preserve">irectorio. Tratándose de persona natural, la aprobación del </w:t>
      </w:r>
      <w:r>
        <w:rPr>
          <w:rFonts w:ascii="Arial Narrow" w:hAnsi="Arial Narrow"/>
          <w:szCs w:val="22"/>
        </w:rPr>
        <w:t>m</w:t>
      </w:r>
      <w:r w:rsidRPr="001C1650">
        <w:rPr>
          <w:rFonts w:ascii="Arial Narrow" w:hAnsi="Arial Narrow"/>
          <w:szCs w:val="22"/>
        </w:rPr>
        <w:t>anual compete a</w:t>
      </w:r>
      <w:r>
        <w:rPr>
          <w:rFonts w:ascii="Arial Narrow" w:hAnsi="Arial Narrow"/>
          <w:szCs w:val="22"/>
        </w:rPr>
        <w:t xml:space="preserve"> </w:t>
      </w:r>
      <w:r w:rsidR="004F1BD5">
        <w:rPr>
          <w:rFonts w:ascii="Arial Narrow" w:hAnsi="Arial Narrow"/>
          <w:szCs w:val="22"/>
        </w:rPr>
        <w:t>e</w:t>
      </w:r>
      <w:r>
        <w:rPr>
          <w:rFonts w:ascii="Arial Narrow" w:hAnsi="Arial Narrow"/>
          <w:szCs w:val="22"/>
        </w:rPr>
        <w:t>sta</w:t>
      </w:r>
      <w:r w:rsidRPr="001C1650">
        <w:rPr>
          <w:rFonts w:ascii="Arial Narrow" w:hAnsi="Arial Narrow"/>
          <w:szCs w:val="22"/>
        </w:rPr>
        <w:t xml:space="preserve"> </w:t>
      </w:r>
      <w:r w:rsidR="00C621A7">
        <w:rPr>
          <w:rFonts w:ascii="Arial Narrow" w:hAnsi="Arial Narrow"/>
          <w:szCs w:val="22"/>
        </w:rPr>
        <w:t xml:space="preserve">última </w:t>
      </w:r>
      <w:r w:rsidRPr="001C1650">
        <w:rPr>
          <w:rFonts w:ascii="Arial Narrow" w:hAnsi="Arial Narrow"/>
          <w:szCs w:val="22"/>
        </w:rPr>
        <w:t>como titular de la actividad.</w:t>
      </w:r>
    </w:p>
    <w:p w:rsidR="0080764F" w:rsidRPr="001C1650" w:rsidRDefault="0080764F" w:rsidP="00CE7103">
      <w:pPr>
        <w:pStyle w:val="Prrafodelista"/>
        <w:widowControl/>
        <w:numPr>
          <w:ilvl w:val="1"/>
          <w:numId w:val="16"/>
        </w:numPr>
        <w:tabs>
          <w:tab w:val="clear" w:pos="284"/>
        </w:tabs>
        <w:spacing w:before="60"/>
        <w:ind w:left="567" w:hanging="567"/>
        <w:rPr>
          <w:rFonts w:ascii="Arial Narrow" w:hAnsi="Arial Narrow"/>
          <w:szCs w:val="22"/>
        </w:rPr>
      </w:pPr>
      <w:r w:rsidRPr="001C1650">
        <w:rPr>
          <w:rFonts w:ascii="Arial Narrow" w:hAnsi="Arial Narrow"/>
          <w:szCs w:val="22"/>
        </w:rPr>
        <w:t xml:space="preserve">El </w:t>
      </w:r>
      <w:r>
        <w:rPr>
          <w:rFonts w:ascii="Arial Narrow" w:hAnsi="Arial Narrow"/>
          <w:szCs w:val="22"/>
        </w:rPr>
        <w:t>m</w:t>
      </w:r>
      <w:r w:rsidRPr="001C1650">
        <w:rPr>
          <w:rFonts w:ascii="Arial Narrow" w:hAnsi="Arial Narrow"/>
          <w:szCs w:val="22"/>
        </w:rPr>
        <w:t xml:space="preserve">anual debe </w:t>
      </w:r>
      <w:r>
        <w:rPr>
          <w:rFonts w:ascii="Arial Narrow" w:hAnsi="Arial Narrow"/>
          <w:szCs w:val="22"/>
        </w:rPr>
        <w:t>ser</w:t>
      </w:r>
      <w:r w:rsidRPr="001C1650">
        <w:rPr>
          <w:rFonts w:ascii="Arial Narrow" w:hAnsi="Arial Narrow"/>
          <w:szCs w:val="22"/>
        </w:rPr>
        <w:t xml:space="preserve"> permanentemente actualizado, incorporando las </w:t>
      </w:r>
      <w:r>
        <w:rPr>
          <w:rFonts w:ascii="Arial Narrow" w:hAnsi="Arial Narrow"/>
          <w:szCs w:val="22"/>
        </w:rPr>
        <w:t>s</w:t>
      </w:r>
      <w:r w:rsidRPr="001C1650">
        <w:rPr>
          <w:rFonts w:ascii="Arial Narrow" w:hAnsi="Arial Narrow"/>
          <w:szCs w:val="22"/>
        </w:rPr>
        <w:t xml:space="preserve">eñales de </w:t>
      </w:r>
      <w:r>
        <w:rPr>
          <w:rFonts w:ascii="Arial Narrow" w:hAnsi="Arial Narrow"/>
          <w:szCs w:val="22"/>
        </w:rPr>
        <w:t>a</w:t>
      </w:r>
      <w:r w:rsidRPr="001C1650">
        <w:rPr>
          <w:rFonts w:ascii="Arial Narrow" w:hAnsi="Arial Narrow"/>
          <w:szCs w:val="22"/>
        </w:rPr>
        <w:t xml:space="preserve">lerta identificadas por el  sujeto obligado o su </w:t>
      </w:r>
      <w:r>
        <w:rPr>
          <w:rFonts w:ascii="Arial Narrow" w:hAnsi="Arial Narrow"/>
          <w:szCs w:val="22"/>
        </w:rPr>
        <w:t>o</w:t>
      </w:r>
      <w:r w:rsidRPr="001C1650">
        <w:rPr>
          <w:rFonts w:ascii="Arial Narrow" w:hAnsi="Arial Narrow"/>
          <w:szCs w:val="22"/>
        </w:rPr>
        <w:t xml:space="preserve">ficial de </w:t>
      </w:r>
      <w:r>
        <w:rPr>
          <w:rFonts w:ascii="Arial Narrow" w:hAnsi="Arial Narrow"/>
          <w:szCs w:val="22"/>
        </w:rPr>
        <w:t>c</w:t>
      </w:r>
      <w:r w:rsidRPr="001C1650">
        <w:rPr>
          <w:rFonts w:ascii="Arial Narrow" w:hAnsi="Arial Narrow"/>
          <w:szCs w:val="22"/>
        </w:rPr>
        <w:t>umplimiento sobre la base de lo establecido en el Anexo N° 1</w:t>
      </w:r>
      <w:r>
        <w:rPr>
          <w:rFonts w:ascii="Arial Narrow" w:hAnsi="Arial Narrow"/>
          <w:szCs w:val="22"/>
        </w:rPr>
        <w:t xml:space="preserve"> </w:t>
      </w:r>
      <w:r w:rsidR="00FA333B">
        <w:rPr>
          <w:rFonts w:ascii="Arial Narrow" w:hAnsi="Arial Narrow"/>
          <w:szCs w:val="22"/>
        </w:rPr>
        <w:t xml:space="preserve">“Señales de alerta” </w:t>
      </w:r>
      <w:r>
        <w:rPr>
          <w:rFonts w:ascii="Arial Narrow" w:hAnsi="Arial Narrow"/>
          <w:szCs w:val="22"/>
        </w:rPr>
        <w:t>de la presente norma</w:t>
      </w:r>
      <w:r w:rsidRPr="001C1650">
        <w:rPr>
          <w:rFonts w:ascii="Arial Narrow" w:hAnsi="Arial Narrow"/>
          <w:szCs w:val="22"/>
        </w:rPr>
        <w:t xml:space="preserve">. </w:t>
      </w:r>
      <w:r>
        <w:rPr>
          <w:rFonts w:ascii="Arial Narrow" w:hAnsi="Arial Narrow"/>
          <w:szCs w:val="22"/>
        </w:rPr>
        <w:t>Corresponde al sujeto obligado incorporar en el manual los criterios a adoptar respecto de montos, per</w:t>
      </w:r>
      <w:r w:rsidR="00F93B71">
        <w:rPr>
          <w:rFonts w:ascii="Arial Narrow" w:hAnsi="Arial Narrow"/>
          <w:szCs w:val="22"/>
        </w:rPr>
        <w:t>i</w:t>
      </w:r>
      <w:r>
        <w:rPr>
          <w:rFonts w:ascii="Arial Narrow" w:hAnsi="Arial Narrow"/>
          <w:szCs w:val="22"/>
        </w:rPr>
        <w:t>odos temporales, entre otros aspectos discrecionales, respecto de las señales de alerta.</w:t>
      </w:r>
    </w:p>
    <w:p w:rsidR="00C81FC0" w:rsidRDefault="0080764F" w:rsidP="00CE7103">
      <w:pPr>
        <w:pStyle w:val="Prrafodelista"/>
        <w:widowControl/>
        <w:numPr>
          <w:ilvl w:val="1"/>
          <w:numId w:val="16"/>
        </w:numPr>
        <w:tabs>
          <w:tab w:val="clear" w:pos="284"/>
        </w:tabs>
        <w:spacing w:before="60"/>
        <w:ind w:left="567" w:hanging="567"/>
        <w:rPr>
          <w:rFonts w:ascii="Arial Narrow" w:hAnsi="Arial Narrow"/>
          <w:szCs w:val="22"/>
        </w:rPr>
      </w:pPr>
      <w:r>
        <w:rPr>
          <w:rFonts w:ascii="Arial Narrow" w:hAnsi="Arial Narrow"/>
          <w:szCs w:val="22"/>
        </w:rPr>
        <w:t>El manual d</w:t>
      </w:r>
      <w:r w:rsidRPr="001C1650">
        <w:rPr>
          <w:rFonts w:ascii="Arial Narrow" w:hAnsi="Arial Narrow"/>
          <w:szCs w:val="22"/>
        </w:rPr>
        <w:t>ebe ser de conocimiento de los trabajadores del sujeto obligado, incluido éste tratándose de persona natural, y de sus accionistas, socios, asociados, directores, gerentes, administradores, apoderados, en caso el sujeto obligado sea persona jurídica</w:t>
      </w:r>
      <w:r>
        <w:rPr>
          <w:rFonts w:ascii="Arial Narrow" w:hAnsi="Arial Narrow"/>
          <w:szCs w:val="22"/>
        </w:rPr>
        <w:t>, y debe e</w:t>
      </w:r>
      <w:r w:rsidRPr="001C1650">
        <w:rPr>
          <w:rFonts w:ascii="Arial Narrow" w:hAnsi="Arial Narrow"/>
          <w:szCs w:val="22"/>
        </w:rPr>
        <w:t>star a disposición del organismo supervisor y de la SBS</w:t>
      </w:r>
      <w:r>
        <w:rPr>
          <w:rFonts w:ascii="Arial Narrow" w:hAnsi="Arial Narrow"/>
          <w:szCs w:val="22"/>
        </w:rPr>
        <w:t>,</w:t>
      </w:r>
      <w:r w:rsidRPr="001C1650">
        <w:rPr>
          <w:rFonts w:ascii="Arial Narrow" w:hAnsi="Arial Narrow"/>
          <w:szCs w:val="22"/>
        </w:rPr>
        <w:t xml:space="preserve"> cuando lo requiera a través de la UIF-Perú.</w:t>
      </w:r>
    </w:p>
    <w:p w:rsidR="0080764F" w:rsidRPr="001C1650" w:rsidRDefault="0080764F" w:rsidP="00C81FC0">
      <w:pPr>
        <w:pStyle w:val="Prrafodelista"/>
        <w:widowControl/>
        <w:tabs>
          <w:tab w:val="clear" w:pos="284"/>
        </w:tabs>
        <w:spacing w:before="60"/>
        <w:ind w:left="567"/>
        <w:rPr>
          <w:rFonts w:ascii="Arial Narrow" w:hAnsi="Arial Narrow"/>
          <w:szCs w:val="22"/>
        </w:rPr>
      </w:pPr>
      <w:r w:rsidRPr="001C1650">
        <w:rPr>
          <w:rFonts w:ascii="Arial Narrow" w:hAnsi="Arial Narrow"/>
          <w:szCs w:val="22"/>
        </w:rPr>
        <w:t xml:space="preserve"> </w:t>
      </w:r>
    </w:p>
    <w:p w:rsidR="00774611" w:rsidRDefault="00774611" w:rsidP="0080764F">
      <w:pPr>
        <w:rPr>
          <w:b/>
          <w:szCs w:val="22"/>
        </w:rPr>
      </w:pPr>
    </w:p>
    <w:p w:rsidR="0080764F" w:rsidRPr="001C1650" w:rsidRDefault="0080764F" w:rsidP="0080764F">
      <w:pPr>
        <w:rPr>
          <w:b/>
          <w:szCs w:val="22"/>
        </w:rPr>
      </w:pPr>
      <w:r w:rsidRPr="001C1650">
        <w:rPr>
          <w:b/>
          <w:szCs w:val="22"/>
        </w:rPr>
        <w:lastRenderedPageBreak/>
        <w:t>Artículo 14º.- Código de conducta</w:t>
      </w:r>
      <w:r w:rsidRPr="001C1650">
        <w:rPr>
          <w:rFonts w:cs="Arial"/>
          <w:b/>
          <w:szCs w:val="22"/>
        </w:rPr>
        <w:t xml:space="preserve"> para la </w:t>
      </w:r>
      <w:r>
        <w:rPr>
          <w:rFonts w:cs="Arial"/>
          <w:b/>
          <w:szCs w:val="22"/>
        </w:rPr>
        <w:t>p</w:t>
      </w:r>
      <w:r w:rsidRPr="001C1650">
        <w:rPr>
          <w:rFonts w:cs="Arial"/>
          <w:b/>
          <w:szCs w:val="22"/>
        </w:rPr>
        <w:t xml:space="preserve">revención del </w:t>
      </w:r>
      <w:r>
        <w:rPr>
          <w:rFonts w:cs="Arial"/>
          <w:b/>
          <w:szCs w:val="22"/>
        </w:rPr>
        <w:t>LA/FT</w:t>
      </w:r>
      <w:r w:rsidRPr="001C1650">
        <w:rPr>
          <w:rFonts w:cs="Arial"/>
          <w:b/>
          <w:szCs w:val="22"/>
        </w:rPr>
        <w:t xml:space="preserve">  </w:t>
      </w:r>
    </w:p>
    <w:p w:rsidR="0080764F" w:rsidRPr="001C1650" w:rsidRDefault="0080764F" w:rsidP="00CE7103">
      <w:pPr>
        <w:pStyle w:val="Prrafodelista"/>
        <w:widowControl/>
        <w:numPr>
          <w:ilvl w:val="1"/>
          <w:numId w:val="17"/>
        </w:numPr>
        <w:tabs>
          <w:tab w:val="clear" w:pos="284"/>
        </w:tabs>
        <w:spacing w:before="60"/>
        <w:ind w:left="567" w:hanging="567"/>
        <w:rPr>
          <w:rFonts w:ascii="Arial Narrow" w:hAnsi="Arial Narrow"/>
          <w:szCs w:val="22"/>
        </w:rPr>
      </w:pPr>
      <w:r w:rsidRPr="001C1650">
        <w:rPr>
          <w:rFonts w:ascii="Arial Narrow" w:hAnsi="Arial Narrow"/>
          <w:szCs w:val="22"/>
        </w:rPr>
        <w:t xml:space="preserve">El sujeto obligado debe aprobar y poner en práctica un </w:t>
      </w:r>
      <w:r>
        <w:rPr>
          <w:rFonts w:ascii="Arial Narrow" w:hAnsi="Arial Narrow"/>
          <w:szCs w:val="22"/>
        </w:rPr>
        <w:t>c</w:t>
      </w:r>
      <w:r w:rsidRPr="001C1650">
        <w:rPr>
          <w:rFonts w:ascii="Arial Narrow" w:hAnsi="Arial Narrow"/>
          <w:szCs w:val="22"/>
        </w:rPr>
        <w:t xml:space="preserve">ódigo de </w:t>
      </w:r>
      <w:r>
        <w:rPr>
          <w:rFonts w:ascii="Arial Narrow" w:hAnsi="Arial Narrow"/>
          <w:szCs w:val="22"/>
        </w:rPr>
        <w:t>c</w:t>
      </w:r>
      <w:r w:rsidRPr="001C1650">
        <w:rPr>
          <w:rFonts w:ascii="Arial Narrow" w:hAnsi="Arial Narrow"/>
          <w:szCs w:val="22"/>
        </w:rPr>
        <w:t xml:space="preserve">onducta para la </w:t>
      </w:r>
      <w:r>
        <w:rPr>
          <w:rFonts w:ascii="Arial Narrow" w:hAnsi="Arial Narrow"/>
          <w:szCs w:val="22"/>
        </w:rPr>
        <w:t>p</w:t>
      </w:r>
      <w:r w:rsidRPr="001C1650">
        <w:rPr>
          <w:rFonts w:ascii="Arial Narrow" w:hAnsi="Arial Narrow"/>
          <w:szCs w:val="22"/>
        </w:rPr>
        <w:t xml:space="preserve">revención del LA/FT, destinado a asegurar el adecuado funcionamiento del </w:t>
      </w:r>
      <w:r>
        <w:rPr>
          <w:rFonts w:ascii="Arial Narrow" w:hAnsi="Arial Narrow"/>
          <w:szCs w:val="22"/>
        </w:rPr>
        <w:t>s</w:t>
      </w:r>
      <w:r w:rsidRPr="001C1650">
        <w:rPr>
          <w:rFonts w:ascii="Arial Narrow" w:hAnsi="Arial Narrow"/>
          <w:szCs w:val="22"/>
        </w:rPr>
        <w:t xml:space="preserve">istema de </w:t>
      </w:r>
      <w:r>
        <w:rPr>
          <w:rFonts w:ascii="Arial Narrow" w:hAnsi="Arial Narrow"/>
          <w:szCs w:val="22"/>
        </w:rPr>
        <w:t>p</w:t>
      </w:r>
      <w:r w:rsidRPr="001C1650">
        <w:rPr>
          <w:rFonts w:ascii="Arial Narrow" w:hAnsi="Arial Narrow"/>
          <w:szCs w:val="22"/>
        </w:rPr>
        <w:t xml:space="preserve">revención del LA/FT, y contendrá entre otros aspectos, los principios rectores, valores y políticas que deben aplicarse para administrar el riesgo de exposición al LA/FT. </w:t>
      </w:r>
    </w:p>
    <w:p w:rsidR="0080764F" w:rsidRPr="001C1650" w:rsidRDefault="0080764F" w:rsidP="00CE7103">
      <w:pPr>
        <w:pStyle w:val="Prrafodelista"/>
        <w:widowControl/>
        <w:numPr>
          <w:ilvl w:val="1"/>
          <w:numId w:val="17"/>
        </w:numPr>
        <w:tabs>
          <w:tab w:val="clear" w:pos="284"/>
        </w:tabs>
        <w:spacing w:before="60"/>
        <w:ind w:left="567" w:hanging="567"/>
        <w:rPr>
          <w:rFonts w:ascii="Arial Narrow" w:hAnsi="Arial Narrow"/>
          <w:szCs w:val="22"/>
        </w:rPr>
      </w:pPr>
      <w:r w:rsidRPr="001C1650">
        <w:rPr>
          <w:rFonts w:ascii="Arial Narrow" w:hAnsi="Arial Narrow"/>
          <w:szCs w:val="22"/>
        </w:rPr>
        <w:t xml:space="preserve">El </w:t>
      </w:r>
      <w:r>
        <w:rPr>
          <w:rFonts w:ascii="Arial Narrow" w:hAnsi="Arial Narrow"/>
          <w:szCs w:val="22"/>
        </w:rPr>
        <w:t>c</w:t>
      </w:r>
      <w:r w:rsidRPr="001C1650">
        <w:rPr>
          <w:rFonts w:ascii="Arial Narrow" w:hAnsi="Arial Narrow"/>
          <w:szCs w:val="22"/>
        </w:rPr>
        <w:t xml:space="preserve">ódigo de </w:t>
      </w:r>
      <w:r>
        <w:rPr>
          <w:rFonts w:ascii="Arial Narrow" w:hAnsi="Arial Narrow"/>
          <w:szCs w:val="22"/>
        </w:rPr>
        <w:t>c</w:t>
      </w:r>
      <w:r w:rsidRPr="001C1650">
        <w:rPr>
          <w:rFonts w:ascii="Arial Narrow" w:hAnsi="Arial Narrow"/>
          <w:szCs w:val="22"/>
        </w:rPr>
        <w:t xml:space="preserve">onducta para la </w:t>
      </w:r>
      <w:r>
        <w:rPr>
          <w:rFonts w:ascii="Arial Narrow" w:hAnsi="Arial Narrow"/>
          <w:szCs w:val="22"/>
        </w:rPr>
        <w:t>p</w:t>
      </w:r>
      <w:r w:rsidRPr="001C1650">
        <w:rPr>
          <w:rFonts w:ascii="Arial Narrow" w:hAnsi="Arial Narrow"/>
          <w:szCs w:val="22"/>
        </w:rPr>
        <w:t xml:space="preserve">revención del LA/FT  debe resaltar el carácter obligatorio de los procedimientos que integran el </w:t>
      </w:r>
      <w:r>
        <w:rPr>
          <w:rFonts w:ascii="Arial Narrow" w:hAnsi="Arial Narrow"/>
          <w:szCs w:val="22"/>
        </w:rPr>
        <w:t>s</w:t>
      </w:r>
      <w:r w:rsidRPr="001C1650">
        <w:rPr>
          <w:rFonts w:ascii="Arial Narrow" w:hAnsi="Arial Narrow"/>
          <w:szCs w:val="22"/>
        </w:rPr>
        <w:t xml:space="preserve">istema de </w:t>
      </w:r>
      <w:r>
        <w:rPr>
          <w:rFonts w:ascii="Arial Narrow" w:hAnsi="Arial Narrow"/>
          <w:szCs w:val="22"/>
        </w:rPr>
        <w:t>p</w:t>
      </w:r>
      <w:r w:rsidRPr="001C1650">
        <w:rPr>
          <w:rFonts w:ascii="Arial Narrow" w:hAnsi="Arial Narrow"/>
          <w:szCs w:val="22"/>
        </w:rPr>
        <w:t>revención del LA/FT</w:t>
      </w:r>
      <w:r w:rsidR="0090760F">
        <w:rPr>
          <w:rFonts w:ascii="Arial Narrow" w:hAnsi="Arial Narrow"/>
          <w:szCs w:val="22"/>
        </w:rPr>
        <w:t>,</w:t>
      </w:r>
      <w:r w:rsidRPr="001C1650">
        <w:rPr>
          <w:rFonts w:ascii="Arial Narrow" w:hAnsi="Arial Narrow"/>
          <w:szCs w:val="22"/>
        </w:rPr>
        <w:t xml:space="preserve"> de acuerdo con la normativa vigente sobre la materia y especificando de ser el caso, aquellos detalles particulares a los que se deberá ceñir el sujeto obligado y sus trabajadores. </w:t>
      </w:r>
    </w:p>
    <w:p w:rsidR="0080764F" w:rsidRPr="001C1650" w:rsidRDefault="0080764F" w:rsidP="00CE7103">
      <w:pPr>
        <w:pStyle w:val="Prrafodelista"/>
        <w:widowControl/>
        <w:numPr>
          <w:ilvl w:val="1"/>
          <w:numId w:val="17"/>
        </w:numPr>
        <w:tabs>
          <w:tab w:val="clear" w:pos="284"/>
        </w:tabs>
        <w:spacing w:before="60"/>
        <w:ind w:left="567" w:hanging="567"/>
        <w:rPr>
          <w:rFonts w:ascii="Arial Narrow" w:hAnsi="Arial Narrow"/>
          <w:szCs w:val="22"/>
        </w:rPr>
      </w:pPr>
      <w:r w:rsidRPr="001C1650">
        <w:rPr>
          <w:rFonts w:ascii="Arial Narrow" w:hAnsi="Arial Narrow"/>
          <w:szCs w:val="22"/>
        </w:rPr>
        <w:t xml:space="preserve">El </w:t>
      </w:r>
      <w:r>
        <w:rPr>
          <w:rFonts w:ascii="Arial Narrow" w:hAnsi="Arial Narrow"/>
          <w:szCs w:val="22"/>
        </w:rPr>
        <w:t>c</w:t>
      </w:r>
      <w:r w:rsidRPr="001C1650">
        <w:rPr>
          <w:rFonts w:ascii="Arial Narrow" w:hAnsi="Arial Narrow"/>
          <w:szCs w:val="22"/>
        </w:rPr>
        <w:t xml:space="preserve">ódigo de </w:t>
      </w:r>
      <w:r>
        <w:rPr>
          <w:rFonts w:ascii="Arial Narrow" w:hAnsi="Arial Narrow"/>
          <w:szCs w:val="22"/>
        </w:rPr>
        <w:t>c</w:t>
      </w:r>
      <w:r w:rsidRPr="001C1650">
        <w:rPr>
          <w:rFonts w:ascii="Arial Narrow" w:hAnsi="Arial Narrow"/>
          <w:szCs w:val="22"/>
        </w:rPr>
        <w:t xml:space="preserve">onducta para la </w:t>
      </w:r>
      <w:r>
        <w:rPr>
          <w:rFonts w:ascii="Arial Narrow" w:hAnsi="Arial Narrow"/>
          <w:szCs w:val="22"/>
        </w:rPr>
        <w:t>p</w:t>
      </w:r>
      <w:r w:rsidRPr="001C1650">
        <w:rPr>
          <w:rFonts w:ascii="Arial Narrow" w:hAnsi="Arial Narrow"/>
          <w:szCs w:val="22"/>
        </w:rPr>
        <w:t xml:space="preserve">revención del LA/FT debe ser aprobado por el </w:t>
      </w:r>
      <w:r>
        <w:rPr>
          <w:rFonts w:ascii="Arial Narrow" w:hAnsi="Arial Narrow"/>
          <w:szCs w:val="22"/>
        </w:rPr>
        <w:t>d</w:t>
      </w:r>
      <w:r w:rsidRPr="001C1650">
        <w:rPr>
          <w:rFonts w:ascii="Arial Narrow" w:hAnsi="Arial Narrow"/>
          <w:szCs w:val="22"/>
        </w:rPr>
        <w:t xml:space="preserve">irectorio u órgano equivalente de la persona jurídica o en su defecto por el </w:t>
      </w:r>
      <w:r>
        <w:rPr>
          <w:rFonts w:ascii="Arial Narrow" w:hAnsi="Arial Narrow"/>
          <w:szCs w:val="22"/>
        </w:rPr>
        <w:t>g</w:t>
      </w:r>
      <w:r w:rsidRPr="001C1650">
        <w:rPr>
          <w:rFonts w:ascii="Arial Narrow" w:hAnsi="Arial Narrow"/>
          <w:szCs w:val="22"/>
        </w:rPr>
        <w:t xml:space="preserve">erente </w:t>
      </w:r>
      <w:r>
        <w:rPr>
          <w:rFonts w:ascii="Arial Narrow" w:hAnsi="Arial Narrow"/>
          <w:szCs w:val="22"/>
        </w:rPr>
        <w:t>g</w:t>
      </w:r>
      <w:r w:rsidRPr="001C1650">
        <w:rPr>
          <w:rFonts w:ascii="Arial Narrow" w:hAnsi="Arial Narrow"/>
          <w:szCs w:val="22"/>
        </w:rPr>
        <w:t xml:space="preserve">eneral, </w:t>
      </w:r>
      <w:r>
        <w:rPr>
          <w:rFonts w:ascii="Arial Narrow" w:hAnsi="Arial Narrow"/>
          <w:szCs w:val="22"/>
        </w:rPr>
        <w:t>g</w:t>
      </w:r>
      <w:r w:rsidRPr="001C1650">
        <w:rPr>
          <w:rFonts w:ascii="Arial Narrow" w:hAnsi="Arial Narrow"/>
          <w:szCs w:val="22"/>
        </w:rPr>
        <w:t xml:space="preserve">erente, </w:t>
      </w:r>
      <w:r>
        <w:rPr>
          <w:rFonts w:ascii="Arial Narrow" w:hAnsi="Arial Narrow"/>
          <w:szCs w:val="22"/>
        </w:rPr>
        <w:t>t</w:t>
      </w:r>
      <w:r w:rsidRPr="001C1650">
        <w:rPr>
          <w:rFonts w:ascii="Arial Narrow" w:hAnsi="Arial Narrow"/>
          <w:szCs w:val="22"/>
        </w:rPr>
        <w:t>itular-</w:t>
      </w:r>
      <w:r>
        <w:rPr>
          <w:rFonts w:ascii="Arial Narrow" w:hAnsi="Arial Narrow"/>
          <w:szCs w:val="22"/>
        </w:rPr>
        <w:t>g</w:t>
      </w:r>
      <w:r w:rsidRPr="001C1650">
        <w:rPr>
          <w:rFonts w:ascii="Arial Narrow" w:hAnsi="Arial Narrow"/>
          <w:szCs w:val="22"/>
        </w:rPr>
        <w:t xml:space="preserve">erente o </w:t>
      </w:r>
      <w:r>
        <w:rPr>
          <w:rFonts w:ascii="Arial Narrow" w:hAnsi="Arial Narrow"/>
          <w:szCs w:val="22"/>
        </w:rPr>
        <w:t>a</w:t>
      </w:r>
      <w:r w:rsidRPr="001C1650">
        <w:rPr>
          <w:rFonts w:ascii="Arial Narrow" w:hAnsi="Arial Narrow"/>
          <w:szCs w:val="22"/>
        </w:rPr>
        <w:t xml:space="preserve">dministrador según corresponda, siempre que la persona jurídica de acuerdo a su </w:t>
      </w:r>
      <w:r>
        <w:rPr>
          <w:rFonts w:ascii="Arial Narrow" w:hAnsi="Arial Narrow"/>
          <w:szCs w:val="22"/>
        </w:rPr>
        <w:t>e</w:t>
      </w:r>
      <w:r w:rsidRPr="001C1650">
        <w:rPr>
          <w:rFonts w:ascii="Arial Narrow" w:hAnsi="Arial Narrow"/>
          <w:szCs w:val="22"/>
        </w:rPr>
        <w:t xml:space="preserve">statuto no esté obligada a tener </w:t>
      </w:r>
      <w:r>
        <w:rPr>
          <w:rFonts w:ascii="Arial Narrow" w:hAnsi="Arial Narrow"/>
          <w:szCs w:val="22"/>
        </w:rPr>
        <w:t>d</w:t>
      </w:r>
      <w:r w:rsidRPr="001C1650">
        <w:rPr>
          <w:rFonts w:ascii="Arial Narrow" w:hAnsi="Arial Narrow"/>
          <w:szCs w:val="22"/>
        </w:rPr>
        <w:t xml:space="preserve">irectorio. Tratándose de persona natural, la aprobación del </w:t>
      </w:r>
      <w:r>
        <w:rPr>
          <w:rFonts w:ascii="Arial Narrow" w:hAnsi="Arial Narrow"/>
          <w:szCs w:val="22"/>
        </w:rPr>
        <w:t>c</w:t>
      </w:r>
      <w:r w:rsidRPr="001C1650">
        <w:rPr>
          <w:rFonts w:ascii="Arial Narrow" w:hAnsi="Arial Narrow"/>
          <w:szCs w:val="22"/>
        </w:rPr>
        <w:t xml:space="preserve">ódigo de </w:t>
      </w:r>
      <w:r>
        <w:rPr>
          <w:rFonts w:ascii="Arial Narrow" w:hAnsi="Arial Narrow"/>
          <w:szCs w:val="22"/>
        </w:rPr>
        <w:t>c</w:t>
      </w:r>
      <w:r w:rsidRPr="001C1650">
        <w:rPr>
          <w:rFonts w:ascii="Arial Narrow" w:hAnsi="Arial Narrow"/>
          <w:szCs w:val="22"/>
        </w:rPr>
        <w:t xml:space="preserve">onducta </w:t>
      </w:r>
      <w:r>
        <w:rPr>
          <w:rFonts w:ascii="Arial Narrow" w:hAnsi="Arial Narrow"/>
          <w:szCs w:val="22"/>
        </w:rPr>
        <w:t xml:space="preserve">para la prevención del LA/FT </w:t>
      </w:r>
      <w:r w:rsidRPr="001C1650">
        <w:rPr>
          <w:rFonts w:ascii="Arial Narrow" w:hAnsi="Arial Narrow"/>
          <w:szCs w:val="22"/>
        </w:rPr>
        <w:t>le compete a</w:t>
      </w:r>
      <w:r>
        <w:rPr>
          <w:rFonts w:ascii="Arial Narrow" w:hAnsi="Arial Narrow"/>
          <w:szCs w:val="22"/>
        </w:rPr>
        <w:t xml:space="preserve"> ést</w:t>
      </w:r>
      <w:r w:rsidR="00F93B71">
        <w:rPr>
          <w:rFonts w:ascii="Arial Narrow" w:hAnsi="Arial Narrow"/>
          <w:szCs w:val="22"/>
        </w:rPr>
        <w:t>a</w:t>
      </w:r>
      <w:r w:rsidRPr="001C1650">
        <w:rPr>
          <w:rFonts w:ascii="Arial Narrow" w:hAnsi="Arial Narrow"/>
          <w:szCs w:val="22"/>
        </w:rPr>
        <w:t xml:space="preserve"> como titular de la actividad</w:t>
      </w:r>
      <w:r>
        <w:rPr>
          <w:rFonts w:ascii="Arial Narrow" w:hAnsi="Arial Narrow"/>
          <w:szCs w:val="22"/>
        </w:rPr>
        <w:t>.</w:t>
      </w:r>
    </w:p>
    <w:p w:rsidR="004F173B" w:rsidRDefault="004F173B" w:rsidP="00CE7103">
      <w:pPr>
        <w:pStyle w:val="Prrafodelista"/>
        <w:widowControl/>
        <w:numPr>
          <w:ilvl w:val="1"/>
          <w:numId w:val="17"/>
        </w:numPr>
        <w:tabs>
          <w:tab w:val="clear" w:pos="284"/>
        </w:tabs>
        <w:spacing w:before="60"/>
        <w:ind w:left="567" w:hanging="567"/>
        <w:rPr>
          <w:rFonts w:ascii="Arial Narrow" w:hAnsi="Arial Narrow"/>
          <w:szCs w:val="22"/>
        </w:rPr>
      </w:pPr>
      <w:r>
        <w:rPr>
          <w:rFonts w:ascii="Arial Narrow" w:hAnsi="Arial Narrow"/>
          <w:szCs w:val="22"/>
        </w:rPr>
        <w:t xml:space="preserve">El código </w:t>
      </w:r>
      <w:r w:rsidRPr="001C1650">
        <w:rPr>
          <w:rFonts w:ascii="Arial Narrow" w:hAnsi="Arial Narrow"/>
          <w:szCs w:val="22"/>
        </w:rPr>
        <w:t xml:space="preserve">de </w:t>
      </w:r>
      <w:r>
        <w:rPr>
          <w:rFonts w:ascii="Arial Narrow" w:hAnsi="Arial Narrow"/>
          <w:szCs w:val="22"/>
        </w:rPr>
        <w:t>c</w:t>
      </w:r>
      <w:r w:rsidRPr="001C1650">
        <w:rPr>
          <w:rFonts w:ascii="Arial Narrow" w:hAnsi="Arial Narrow"/>
          <w:szCs w:val="22"/>
        </w:rPr>
        <w:t xml:space="preserve">onducta para la </w:t>
      </w:r>
      <w:r>
        <w:rPr>
          <w:rFonts w:ascii="Arial Narrow" w:hAnsi="Arial Narrow"/>
          <w:szCs w:val="22"/>
        </w:rPr>
        <w:t>p</w:t>
      </w:r>
      <w:r w:rsidRPr="001C1650">
        <w:rPr>
          <w:rFonts w:ascii="Arial Narrow" w:hAnsi="Arial Narrow"/>
          <w:szCs w:val="22"/>
        </w:rPr>
        <w:t>revención del LA/FT</w:t>
      </w:r>
      <w:r w:rsidR="00BA3ED6">
        <w:rPr>
          <w:rFonts w:ascii="Arial Narrow" w:hAnsi="Arial Narrow"/>
          <w:szCs w:val="22"/>
        </w:rPr>
        <w:t xml:space="preserve"> debe ser de conocimiento de los trabajadores del sujeto obligado, del oficial de cumplimiento y sus accionistas, socios, asociados, directores, apoderados o representantes legales, de ser el caso. Esta</w:t>
      </w:r>
      <w:r w:rsidR="008B1288">
        <w:rPr>
          <w:rFonts w:ascii="Arial Narrow" w:hAnsi="Arial Narrow"/>
          <w:szCs w:val="22"/>
        </w:rPr>
        <w:t xml:space="preserve">rá a disposición </w:t>
      </w:r>
      <w:r w:rsidR="00B162E4" w:rsidRPr="009645E1">
        <w:rPr>
          <w:rFonts w:ascii="Arial Narrow" w:hAnsi="Arial Narrow"/>
          <w:szCs w:val="22"/>
        </w:rPr>
        <w:t>del organismo supervisor</w:t>
      </w:r>
      <w:r w:rsidR="00B162E4">
        <w:rPr>
          <w:rFonts w:ascii="Arial Narrow" w:hAnsi="Arial Narrow"/>
          <w:szCs w:val="22"/>
        </w:rPr>
        <w:t xml:space="preserve"> y </w:t>
      </w:r>
      <w:r w:rsidR="008B1288">
        <w:rPr>
          <w:rFonts w:ascii="Arial Narrow" w:hAnsi="Arial Narrow"/>
          <w:szCs w:val="22"/>
        </w:rPr>
        <w:t xml:space="preserve">de la SBS, a través de la UIF –Perú, cuando así lo requiera. </w:t>
      </w:r>
    </w:p>
    <w:p w:rsidR="0080764F" w:rsidRPr="001C1650" w:rsidRDefault="0080764F" w:rsidP="00CE7103">
      <w:pPr>
        <w:pStyle w:val="Prrafodelista"/>
        <w:widowControl/>
        <w:numPr>
          <w:ilvl w:val="1"/>
          <w:numId w:val="17"/>
        </w:numPr>
        <w:tabs>
          <w:tab w:val="clear" w:pos="284"/>
        </w:tabs>
        <w:spacing w:before="60"/>
        <w:ind w:left="567" w:hanging="567"/>
        <w:rPr>
          <w:rFonts w:ascii="Arial Narrow" w:hAnsi="Arial Narrow"/>
          <w:szCs w:val="22"/>
        </w:rPr>
      </w:pPr>
      <w:r w:rsidRPr="001C1650">
        <w:rPr>
          <w:rFonts w:ascii="Arial Narrow" w:hAnsi="Arial Narrow"/>
          <w:szCs w:val="22"/>
        </w:rPr>
        <w:t xml:space="preserve">El sujeto obligado podrá tomar en cuenta el “Modelo de </w:t>
      </w:r>
      <w:r>
        <w:rPr>
          <w:rFonts w:ascii="Arial Narrow" w:hAnsi="Arial Narrow"/>
          <w:szCs w:val="22"/>
        </w:rPr>
        <w:t>c</w:t>
      </w:r>
      <w:r w:rsidRPr="001C1650">
        <w:rPr>
          <w:rFonts w:ascii="Arial Narrow" w:hAnsi="Arial Narrow"/>
          <w:szCs w:val="22"/>
        </w:rPr>
        <w:t xml:space="preserve">ódigo de </w:t>
      </w:r>
      <w:r>
        <w:rPr>
          <w:rFonts w:ascii="Arial Narrow" w:hAnsi="Arial Narrow"/>
          <w:szCs w:val="22"/>
        </w:rPr>
        <w:t>c</w:t>
      </w:r>
      <w:r w:rsidRPr="001C1650">
        <w:rPr>
          <w:rFonts w:ascii="Arial Narrow" w:hAnsi="Arial Narrow"/>
          <w:szCs w:val="22"/>
        </w:rPr>
        <w:t xml:space="preserve">onducta para la </w:t>
      </w:r>
      <w:r>
        <w:rPr>
          <w:rFonts w:ascii="Arial Narrow" w:hAnsi="Arial Narrow"/>
          <w:szCs w:val="22"/>
        </w:rPr>
        <w:t>p</w:t>
      </w:r>
      <w:r w:rsidRPr="001C1650">
        <w:rPr>
          <w:rFonts w:ascii="Arial Narrow" w:hAnsi="Arial Narrow"/>
          <w:szCs w:val="22"/>
        </w:rPr>
        <w:t xml:space="preserve">revención del </w:t>
      </w:r>
      <w:r>
        <w:rPr>
          <w:rFonts w:ascii="Arial Narrow" w:hAnsi="Arial Narrow"/>
          <w:szCs w:val="22"/>
        </w:rPr>
        <w:t>l</w:t>
      </w:r>
      <w:r w:rsidRPr="001C1650">
        <w:rPr>
          <w:rFonts w:ascii="Arial Narrow" w:hAnsi="Arial Narrow"/>
          <w:szCs w:val="22"/>
        </w:rPr>
        <w:t xml:space="preserve">avado de </w:t>
      </w:r>
      <w:r>
        <w:rPr>
          <w:rFonts w:ascii="Arial Narrow" w:hAnsi="Arial Narrow"/>
          <w:szCs w:val="22"/>
        </w:rPr>
        <w:t>a</w:t>
      </w:r>
      <w:r w:rsidRPr="001C1650">
        <w:rPr>
          <w:rFonts w:ascii="Arial Narrow" w:hAnsi="Arial Narrow"/>
          <w:szCs w:val="22"/>
        </w:rPr>
        <w:t xml:space="preserve">ctivos y del </w:t>
      </w:r>
      <w:r>
        <w:rPr>
          <w:rFonts w:ascii="Arial Narrow" w:hAnsi="Arial Narrow"/>
          <w:szCs w:val="22"/>
        </w:rPr>
        <w:t>f</w:t>
      </w:r>
      <w:r w:rsidRPr="001C1650">
        <w:rPr>
          <w:rFonts w:ascii="Arial Narrow" w:hAnsi="Arial Narrow"/>
          <w:szCs w:val="22"/>
        </w:rPr>
        <w:t xml:space="preserve">inanciamiento del </w:t>
      </w:r>
      <w:r>
        <w:rPr>
          <w:rFonts w:ascii="Arial Narrow" w:hAnsi="Arial Narrow"/>
          <w:szCs w:val="22"/>
        </w:rPr>
        <w:t>t</w:t>
      </w:r>
      <w:r w:rsidRPr="001C1650">
        <w:rPr>
          <w:rFonts w:ascii="Arial Narrow" w:hAnsi="Arial Narrow"/>
          <w:szCs w:val="22"/>
        </w:rPr>
        <w:t xml:space="preserve">errorismo” </w:t>
      </w:r>
      <w:r w:rsidR="00096670" w:rsidRPr="00130C61">
        <w:rPr>
          <w:rFonts w:ascii="Arial Narrow" w:hAnsi="Arial Narrow"/>
          <w:szCs w:val="22"/>
        </w:rPr>
        <w:t>y la “Declaración jurada de recepción y conocimiento del código de conducta</w:t>
      </w:r>
      <w:r w:rsidR="00096670" w:rsidRPr="007672A3">
        <w:rPr>
          <w:rFonts w:ascii="Arial Narrow" w:hAnsi="Arial Narrow"/>
          <w:szCs w:val="22"/>
        </w:rPr>
        <w:t xml:space="preserve"> para la prevención del lavado de activos y del financiamiento de terrorismo</w:t>
      </w:r>
      <w:r w:rsidR="00096670" w:rsidRPr="00130C61">
        <w:rPr>
          <w:rFonts w:ascii="Arial Narrow" w:hAnsi="Arial Narrow"/>
          <w:szCs w:val="22"/>
        </w:rPr>
        <w:t>”</w:t>
      </w:r>
      <w:r w:rsidR="00096670" w:rsidRPr="00130C61">
        <w:rPr>
          <w:rFonts w:ascii="Arial Narrow" w:hAnsi="Arial Narrow"/>
          <w:b/>
          <w:szCs w:val="22"/>
        </w:rPr>
        <w:t xml:space="preserve"> </w:t>
      </w:r>
      <w:r w:rsidRPr="001C1650">
        <w:rPr>
          <w:rFonts w:ascii="Arial Narrow" w:hAnsi="Arial Narrow"/>
          <w:szCs w:val="22"/>
        </w:rPr>
        <w:t xml:space="preserve">a que se refieren los Anexos Nº </w:t>
      </w:r>
      <w:r>
        <w:rPr>
          <w:rFonts w:ascii="Arial Narrow" w:hAnsi="Arial Narrow"/>
          <w:szCs w:val="22"/>
        </w:rPr>
        <w:t>4</w:t>
      </w:r>
      <w:r w:rsidRPr="001C1650">
        <w:rPr>
          <w:rFonts w:ascii="Arial Narrow" w:hAnsi="Arial Narrow"/>
          <w:szCs w:val="22"/>
        </w:rPr>
        <w:t xml:space="preserve"> y </w:t>
      </w:r>
      <w:r>
        <w:rPr>
          <w:rFonts w:ascii="Arial Narrow" w:hAnsi="Arial Narrow"/>
          <w:szCs w:val="22"/>
        </w:rPr>
        <w:t>4</w:t>
      </w:r>
      <w:r w:rsidRPr="001C1650">
        <w:rPr>
          <w:rFonts w:ascii="Arial Narrow" w:hAnsi="Arial Narrow"/>
          <w:szCs w:val="22"/>
        </w:rPr>
        <w:t xml:space="preserve">-A de la presente norma. </w:t>
      </w:r>
    </w:p>
    <w:p w:rsidR="00CA20A7" w:rsidRDefault="00CA20A7" w:rsidP="0080764F">
      <w:pPr>
        <w:jc w:val="center"/>
        <w:rPr>
          <w:rFonts w:cs="Arial"/>
          <w:b/>
          <w:szCs w:val="22"/>
        </w:rPr>
      </w:pPr>
    </w:p>
    <w:p w:rsidR="0080764F" w:rsidRPr="001C1650" w:rsidRDefault="0080764F" w:rsidP="0080764F">
      <w:pPr>
        <w:jc w:val="center"/>
        <w:rPr>
          <w:rFonts w:cs="Arial"/>
          <w:b/>
          <w:szCs w:val="22"/>
        </w:rPr>
      </w:pPr>
      <w:r w:rsidRPr="001C1650">
        <w:rPr>
          <w:rFonts w:cs="Arial"/>
          <w:b/>
          <w:szCs w:val="22"/>
        </w:rPr>
        <w:t>Capitulo V</w:t>
      </w:r>
    </w:p>
    <w:p w:rsidR="0080764F" w:rsidRPr="001C1650" w:rsidRDefault="0080764F" w:rsidP="0080764F">
      <w:pPr>
        <w:jc w:val="center"/>
        <w:rPr>
          <w:rFonts w:cs="Arial"/>
          <w:b/>
          <w:szCs w:val="22"/>
        </w:rPr>
      </w:pPr>
      <w:r w:rsidRPr="001C1650">
        <w:rPr>
          <w:rFonts w:cs="Arial"/>
          <w:b/>
          <w:szCs w:val="22"/>
        </w:rPr>
        <w:t xml:space="preserve">Supervisión del </w:t>
      </w:r>
      <w:r>
        <w:rPr>
          <w:rFonts w:cs="Arial"/>
          <w:b/>
          <w:szCs w:val="22"/>
        </w:rPr>
        <w:t>s</w:t>
      </w:r>
      <w:r w:rsidRPr="001C1650">
        <w:rPr>
          <w:rFonts w:cs="Arial"/>
          <w:b/>
          <w:szCs w:val="22"/>
        </w:rPr>
        <w:t xml:space="preserve">istema de </w:t>
      </w:r>
      <w:r>
        <w:rPr>
          <w:rFonts w:cs="Arial"/>
          <w:b/>
          <w:szCs w:val="22"/>
        </w:rPr>
        <w:t>p</w:t>
      </w:r>
      <w:r w:rsidRPr="001C1650">
        <w:rPr>
          <w:rFonts w:cs="Arial"/>
          <w:b/>
          <w:szCs w:val="22"/>
        </w:rPr>
        <w:t>revención del L</w:t>
      </w:r>
      <w:r>
        <w:rPr>
          <w:rFonts w:cs="Arial"/>
          <w:b/>
          <w:szCs w:val="22"/>
        </w:rPr>
        <w:t>A/FT</w:t>
      </w:r>
    </w:p>
    <w:p w:rsidR="0080764F" w:rsidRPr="001C1650" w:rsidRDefault="0080764F" w:rsidP="0080764F">
      <w:pPr>
        <w:rPr>
          <w:rFonts w:cs="Arial"/>
          <w:szCs w:val="22"/>
        </w:rPr>
      </w:pPr>
    </w:p>
    <w:p w:rsidR="0080764F" w:rsidRPr="001C1650" w:rsidRDefault="0080764F" w:rsidP="000F0810">
      <w:pPr>
        <w:outlineLvl w:val="0"/>
        <w:rPr>
          <w:rFonts w:cs="Arial"/>
          <w:b/>
          <w:szCs w:val="22"/>
          <w:lang w:val="es-PE"/>
        </w:rPr>
      </w:pPr>
      <w:r w:rsidRPr="001C1650">
        <w:rPr>
          <w:rFonts w:cs="Arial"/>
          <w:b/>
          <w:szCs w:val="22"/>
          <w:lang w:val="es-PE"/>
        </w:rPr>
        <w:t xml:space="preserve">Artículo 15º.- Supervisión del </w:t>
      </w:r>
      <w:r>
        <w:rPr>
          <w:rFonts w:cs="Arial"/>
          <w:b/>
          <w:szCs w:val="22"/>
          <w:lang w:val="es-PE"/>
        </w:rPr>
        <w:t>s</w:t>
      </w:r>
      <w:r w:rsidRPr="001C1650">
        <w:rPr>
          <w:rFonts w:cs="Arial"/>
          <w:b/>
          <w:szCs w:val="22"/>
          <w:lang w:val="es-PE"/>
        </w:rPr>
        <w:t xml:space="preserve">ujeto </w:t>
      </w:r>
      <w:r>
        <w:rPr>
          <w:rFonts w:cs="Arial"/>
          <w:b/>
          <w:szCs w:val="22"/>
          <w:lang w:val="es-PE"/>
        </w:rPr>
        <w:t>o</w:t>
      </w:r>
      <w:r w:rsidRPr="001C1650">
        <w:rPr>
          <w:rFonts w:cs="Arial"/>
          <w:b/>
          <w:szCs w:val="22"/>
          <w:lang w:val="es-PE"/>
        </w:rPr>
        <w:t xml:space="preserve">bligado a </w:t>
      </w:r>
      <w:r>
        <w:rPr>
          <w:rFonts w:cs="Arial"/>
          <w:b/>
          <w:szCs w:val="22"/>
          <w:lang w:val="es-PE"/>
        </w:rPr>
        <w:t>i</w:t>
      </w:r>
      <w:r w:rsidRPr="001C1650">
        <w:rPr>
          <w:rFonts w:cs="Arial"/>
          <w:b/>
          <w:szCs w:val="22"/>
          <w:lang w:val="es-PE"/>
        </w:rPr>
        <w:t>nformar</w:t>
      </w:r>
    </w:p>
    <w:p w:rsidR="0080764F" w:rsidRDefault="0080764F" w:rsidP="000F0810">
      <w:pPr>
        <w:spacing w:before="60"/>
        <w:jc w:val="both"/>
        <w:outlineLvl w:val="0"/>
        <w:rPr>
          <w:rFonts w:cs="Arial"/>
          <w:szCs w:val="22"/>
          <w:lang w:val="es-PE"/>
        </w:rPr>
      </w:pPr>
      <w:r w:rsidRPr="001C1650">
        <w:rPr>
          <w:rFonts w:cs="Arial"/>
          <w:szCs w:val="22"/>
          <w:lang w:val="es-PE"/>
        </w:rPr>
        <w:t>Corresponde a</w:t>
      </w:r>
      <w:r>
        <w:rPr>
          <w:rFonts w:cs="Arial"/>
          <w:szCs w:val="22"/>
          <w:lang w:val="es-PE"/>
        </w:rPr>
        <w:t xml:space="preserve">l organismo supervisor </w:t>
      </w:r>
      <w:r w:rsidRPr="001C1650">
        <w:rPr>
          <w:rFonts w:cs="Arial"/>
          <w:szCs w:val="22"/>
          <w:lang w:val="es-PE"/>
        </w:rPr>
        <w:t>velar por el cumplimiento de la presente norma y demás</w:t>
      </w:r>
      <w:r w:rsidR="00F93B71">
        <w:rPr>
          <w:rFonts w:cs="Arial"/>
          <w:szCs w:val="22"/>
          <w:lang w:val="es-PE"/>
        </w:rPr>
        <w:t xml:space="preserve"> </w:t>
      </w:r>
      <w:r w:rsidRPr="001C1650">
        <w:rPr>
          <w:rFonts w:cs="Arial"/>
          <w:szCs w:val="22"/>
          <w:lang w:val="es-PE"/>
        </w:rPr>
        <w:t xml:space="preserve">disposiciones sobre prevención y detección del LA/FT, utilizando </w:t>
      </w:r>
      <w:r>
        <w:rPr>
          <w:rFonts w:cs="Arial"/>
          <w:szCs w:val="22"/>
          <w:lang w:val="es-PE"/>
        </w:rPr>
        <w:t xml:space="preserve">no sólo </w:t>
      </w:r>
      <w:r w:rsidRPr="001C1650">
        <w:rPr>
          <w:rFonts w:cs="Arial"/>
          <w:szCs w:val="22"/>
          <w:lang w:val="es-PE"/>
        </w:rPr>
        <w:t>sus propios mecanismos de supervisión</w:t>
      </w:r>
      <w:r>
        <w:rPr>
          <w:rFonts w:cs="Arial"/>
          <w:szCs w:val="22"/>
          <w:lang w:val="es-PE"/>
        </w:rPr>
        <w:t xml:space="preserve"> sino además podrá </w:t>
      </w:r>
      <w:r w:rsidRPr="001C1650">
        <w:rPr>
          <w:rFonts w:cs="Arial"/>
          <w:szCs w:val="22"/>
          <w:lang w:val="es-PE"/>
        </w:rPr>
        <w:t>conta</w:t>
      </w:r>
      <w:r>
        <w:rPr>
          <w:rFonts w:cs="Arial"/>
          <w:szCs w:val="22"/>
          <w:lang w:val="es-PE"/>
        </w:rPr>
        <w:t>r</w:t>
      </w:r>
      <w:r w:rsidRPr="001C1650">
        <w:rPr>
          <w:rFonts w:cs="Arial"/>
          <w:szCs w:val="22"/>
          <w:lang w:val="es-PE"/>
        </w:rPr>
        <w:t xml:space="preserve"> con el apoyo del </w:t>
      </w:r>
      <w:r>
        <w:rPr>
          <w:rFonts w:cs="Arial"/>
          <w:szCs w:val="22"/>
          <w:lang w:val="es-PE"/>
        </w:rPr>
        <w:t>o</w:t>
      </w:r>
      <w:r w:rsidRPr="001C1650">
        <w:rPr>
          <w:rFonts w:cs="Arial"/>
          <w:szCs w:val="22"/>
          <w:lang w:val="es-PE"/>
        </w:rPr>
        <w:t xml:space="preserve">ficial de </w:t>
      </w:r>
      <w:r>
        <w:rPr>
          <w:rFonts w:cs="Arial"/>
          <w:szCs w:val="22"/>
          <w:lang w:val="es-PE"/>
        </w:rPr>
        <w:t>c</w:t>
      </w:r>
      <w:r w:rsidRPr="001C1650">
        <w:rPr>
          <w:rFonts w:cs="Arial"/>
          <w:szCs w:val="22"/>
          <w:lang w:val="es-PE"/>
        </w:rPr>
        <w:t>umplimiento</w:t>
      </w:r>
      <w:r>
        <w:rPr>
          <w:rFonts w:cs="Arial"/>
          <w:szCs w:val="22"/>
          <w:lang w:val="es-PE"/>
        </w:rPr>
        <w:t xml:space="preserve"> y, de ser el caso, de los auditores internos y las sociedades de auditoría externa, siempre que los sujetos obligados cuenten con ellos; en coordinación con la UIF-Perú.</w:t>
      </w:r>
    </w:p>
    <w:p w:rsidR="0080764F" w:rsidRDefault="0080764F" w:rsidP="000F0810">
      <w:pPr>
        <w:spacing w:before="60"/>
        <w:jc w:val="both"/>
        <w:outlineLvl w:val="0"/>
        <w:rPr>
          <w:rFonts w:cs="Arial"/>
          <w:bCs/>
          <w:szCs w:val="22"/>
          <w:lang w:val="es-PE"/>
        </w:rPr>
      </w:pPr>
      <w:r>
        <w:rPr>
          <w:rFonts w:cs="Arial"/>
          <w:bCs/>
          <w:szCs w:val="22"/>
          <w:lang w:val="es-PE"/>
        </w:rPr>
        <w:t>El organismo supervisor llevará a cabo visitas de supervisión en materia de prevención del LA/FT, de acuerdo a la planificación que determine.</w:t>
      </w:r>
    </w:p>
    <w:p w:rsidR="0080764F" w:rsidRDefault="0080764F" w:rsidP="000F0810">
      <w:pPr>
        <w:spacing w:before="60"/>
        <w:jc w:val="both"/>
        <w:outlineLvl w:val="0"/>
        <w:rPr>
          <w:rFonts w:cs="Arial"/>
          <w:bCs/>
          <w:szCs w:val="22"/>
          <w:lang w:val="es-PE"/>
        </w:rPr>
      </w:pPr>
    </w:p>
    <w:p w:rsidR="0080764F" w:rsidRPr="001C1650" w:rsidRDefault="0080764F" w:rsidP="0080764F">
      <w:pPr>
        <w:rPr>
          <w:rFonts w:cs="Arial"/>
          <w:b/>
          <w:szCs w:val="22"/>
        </w:rPr>
      </w:pPr>
      <w:r w:rsidRPr="001C1650">
        <w:rPr>
          <w:rFonts w:cs="Arial"/>
          <w:b/>
          <w:szCs w:val="22"/>
        </w:rPr>
        <w:t xml:space="preserve">Artículo 16º.- Oficial de </w:t>
      </w:r>
      <w:r w:rsidR="003A7944">
        <w:rPr>
          <w:rFonts w:cs="Arial"/>
          <w:b/>
          <w:szCs w:val="22"/>
        </w:rPr>
        <w:t>c</w:t>
      </w:r>
      <w:r w:rsidRPr="001C1650">
        <w:rPr>
          <w:rFonts w:cs="Arial"/>
          <w:b/>
          <w:szCs w:val="22"/>
        </w:rPr>
        <w:t xml:space="preserve">umplimiento </w:t>
      </w:r>
    </w:p>
    <w:p w:rsidR="0080764F" w:rsidRPr="001C1650" w:rsidRDefault="0080764F" w:rsidP="00CE7103">
      <w:pPr>
        <w:pStyle w:val="Textoindependiente"/>
        <w:widowControl w:val="0"/>
        <w:numPr>
          <w:ilvl w:val="1"/>
          <w:numId w:val="18"/>
        </w:numPr>
        <w:adjustRightInd w:val="0"/>
        <w:spacing w:before="60" w:line="240" w:lineRule="exact"/>
        <w:ind w:left="567" w:right="-79" w:hanging="567"/>
        <w:outlineLvl w:val="9"/>
        <w:rPr>
          <w:rFonts w:ascii="Arial Narrow" w:hAnsi="Arial Narrow"/>
          <w:b w:val="0"/>
          <w:sz w:val="22"/>
          <w:szCs w:val="22"/>
        </w:rPr>
      </w:pPr>
      <w:r w:rsidRPr="001C1650">
        <w:rPr>
          <w:rFonts w:ascii="Arial Narrow" w:hAnsi="Arial Narrow"/>
          <w:b w:val="0"/>
          <w:sz w:val="22"/>
          <w:szCs w:val="22"/>
        </w:rPr>
        <w:t xml:space="preserve">El </w:t>
      </w:r>
      <w:r>
        <w:rPr>
          <w:rFonts w:ascii="Arial Narrow" w:hAnsi="Arial Narrow"/>
          <w:b w:val="0"/>
          <w:sz w:val="22"/>
          <w:szCs w:val="22"/>
        </w:rPr>
        <w:t>o</w:t>
      </w:r>
      <w:r w:rsidRPr="001C1650">
        <w:rPr>
          <w:rFonts w:ascii="Arial Narrow" w:hAnsi="Arial Narrow"/>
          <w:b w:val="0"/>
          <w:sz w:val="22"/>
          <w:szCs w:val="22"/>
        </w:rPr>
        <w:t xml:space="preserve">ficial de </w:t>
      </w:r>
      <w:r>
        <w:rPr>
          <w:rFonts w:ascii="Arial Narrow" w:hAnsi="Arial Narrow"/>
          <w:b w:val="0"/>
          <w:sz w:val="22"/>
          <w:szCs w:val="22"/>
        </w:rPr>
        <w:t>c</w:t>
      </w:r>
      <w:r w:rsidRPr="001C1650">
        <w:rPr>
          <w:rFonts w:ascii="Arial Narrow" w:hAnsi="Arial Narrow"/>
          <w:b w:val="0"/>
          <w:sz w:val="22"/>
          <w:szCs w:val="22"/>
        </w:rPr>
        <w:t xml:space="preserve">umplimiento es la persona natural responsable de vigilar la adecuada implementación y funcionamiento del </w:t>
      </w:r>
      <w:r>
        <w:rPr>
          <w:rFonts w:ascii="Arial Narrow" w:hAnsi="Arial Narrow"/>
          <w:b w:val="0"/>
          <w:sz w:val="22"/>
          <w:szCs w:val="22"/>
        </w:rPr>
        <w:t>s</w:t>
      </w:r>
      <w:r w:rsidRPr="001C1650">
        <w:rPr>
          <w:rFonts w:ascii="Arial Narrow" w:hAnsi="Arial Narrow"/>
          <w:b w:val="0"/>
          <w:sz w:val="22"/>
          <w:szCs w:val="22"/>
        </w:rPr>
        <w:t xml:space="preserve">istema de </w:t>
      </w:r>
      <w:r>
        <w:rPr>
          <w:rFonts w:ascii="Arial Narrow" w:hAnsi="Arial Narrow"/>
          <w:b w:val="0"/>
          <w:sz w:val="22"/>
          <w:szCs w:val="22"/>
        </w:rPr>
        <w:t>p</w:t>
      </w:r>
      <w:r w:rsidRPr="001C1650">
        <w:rPr>
          <w:rFonts w:ascii="Arial Narrow" w:hAnsi="Arial Narrow"/>
          <w:b w:val="0"/>
          <w:sz w:val="22"/>
          <w:szCs w:val="22"/>
        </w:rPr>
        <w:t>revención del LA/FT. Es la persona de contacto del sujeto obligado con la UIF-Perú y un agente en el cual se apoya el organismo supervisor en el ejercicio de la labor de control y supervisión del sistema</w:t>
      </w:r>
      <w:r>
        <w:rPr>
          <w:rFonts w:ascii="Arial Narrow" w:hAnsi="Arial Narrow"/>
          <w:b w:val="0"/>
          <w:sz w:val="22"/>
          <w:szCs w:val="22"/>
        </w:rPr>
        <w:t xml:space="preserve"> de prevención del LA/FT</w:t>
      </w:r>
      <w:r w:rsidRPr="001C1650">
        <w:rPr>
          <w:rFonts w:ascii="Arial Narrow" w:hAnsi="Arial Narrow"/>
          <w:b w:val="0"/>
          <w:sz w:val="22"/>
          <w:szCs w:val="22"/>
        </w:rPr>
        <w:t xml:space="preserve">. El sujeto obligado podrá ser su propio </w:t>
      </w:r>
      <w:r>
        <w:rPr>
          <w:rFonts w:ascii="Arial Narrow" w:hAnsi="Arial Narrow"/>
          <w:b w:val="0"/>
          <w:sz w:val="22"/>
          <w:szCs w:val="22"/>
        </w:rPr>
        <w:t>o</w:t>
      </w:r>
      <w:r w:rsidRPr="001C1650">
        <w:rPr>
          <w:rFonts w:ascii="Arial Narrow" w:hAnsi="Arial Narrow"/>
          <w:b w:val="0"/>
          <w:sz w:val="22"/>
          <w:szCs w:val="22"/>
        </w:rPr>
        <w:t xml:space="preserve">ficial de </w:t>
      </w:r>
      <w:r>
        <w:rPr>
          <w:rFonts w:ascii="Arial Narrow" w:hAnsi="Arial Narrow"/>
          <w:b w:val="0"/>
          <w:sz w:val="22"/>
          <w:szCs w:val="22"/>
        </w:rPr>
        <w:t>c</w:t>
      </w:r>
      <w:r w:rsidRPr="001C1650">
        <w:rPr>
          <w:rFonts w:ascii="Arial Narrow" w:hAnsi="Arial Narrow"/>
          <w:b w:val="0"/>
          <w:sz w:val="22"/>
          <w:szCs w:val="22"/>
        </w:rPr>
        <w:t>umplimiento, sólo cuando éste sea persona natural.</w:t>
      </w:r>
    </w:p>
    <w:p w:rsidR="0080764F" w:rsidRPr="001C1650" w:rsidRDefault="0080764F" w:rsidP="00CE7103">
      <w:pPr>
        <w:pStyle w:val="Textoindependiente"/>
        <w:widowControl w:val="0"/>
        <w:numPr>
          <w:ilvl w:val="1"/>
          <w:numId w:val="18"/>
        </w:numPr>
        <w:adjustRightInd w:val="0"/>
        <w:spacing w:before="60" w:line="240" w:lineRule="exact"/>
        <w:ind w:left="567" w:right="-79" w:hanging="567"/>
        <w:outlineLvl w:val="9"/>
        <w:rPr>
          <w:rFonts w:ascii="Arial Narrow" w:hAnsi="Arial Narrow"/>
          <w:b w:val="0"/>
          <w:sz w:val="22"/>
          <w:szCs w:val="22"/>
        </w:rPr>
      </w:pPr>
      <w:r w:rsidRPr="001C1650">
        <w:rPr>
          <w:rFonts w:ascii="Arial Narrow" w:hAnsi="Arial Narrow"/>
          <w:b w:val="0"/>
          <w:sz w:val="22"/>
          <w:szCs w:val="22"/>
          <w:lang w:val="es-ES_tradnl"/>
        </w:rPr>
        <w:t>La designac</w:t>
      </w:r>
      <w:r>
        <w:rPr>
          <w:rFonts w:ascii="Arial Narrow" w:hAnsi="Arial Narrow"/>
          <w:b w:val="0"/>
          <w:sz w:val="22"/>
          <w:szCs w:val="22"/>
          <w:lang w:val="es-ES_tradnl"/>
        </w:rPr>
        <w:t>ión del oficial de cumplimiento</w:t>
      </w:r>
      <w:r w:rsidRPr="001C1650">
        <w:rPr>
          <w:rFonts w:ascii="Arial Narrow" w:hAnsi="Arial Narrow"/>
          <w:b w:val="0"/>
          <w:sz w:val="22"/>
          <w:szCs w:val="22"/>
          <w:lang w:val="es-ES_tradnl"/>
        </w:rPr>
        <w:t xml:space="preserve"> compete al sujeto obligado cuando sea persona </w:t>
      </w:r>
      <w:r w:rsidRPr="001C1650">
        <w:rPr>
          <w:rFonts w:ascii="Arial Narrow" w:hAnsi="Arial Narrow"/>
          <w:b w:val="0"/>
          <w:sz w:val="22"/>
          <w:szCs w:val="22"/>
          <w:lang w:val="es-ES_tradnl"/>
        </w:rPr>
        <w:lastRenderedPageBreak/>
        <w:t xml:space="preserve">natural. Cuando </w:t>
      </w:r>
      <w:r w:rsidRPr="001C1650">
        <w:rPr>
          <w:rFonts w:ascii="Arial Narrow" w:hAnsi="Arial Narrow"/>
          <w:b w:val="0"/>
          <w:sz w:val="22"/>
          <w:szCs w:val="22"/>
          <w:lang w:val="es-PE"/>
        </w:rPr>
        <w:t xml:space="preserve">el sujeto obligado sea persona jurídica, la designación del </w:t>
      </w:r>
      <w:r>
        <w:rPr>
          <w:rFonts w:ascii="Arial Narrow" w:hAnsi="Arial Narrow"/>
          <w:b w:val="0"/>
          <w:sz w:val="22"/>
          <w:szCs w:val="22"/>
          <w:lang w:val="es-PE"/>
        </w:rPr>
        <w:t>o</w:t>
      </w:r>
      <w:r w:rsidRPr="001C1650">
        <w:rPr>
          <w:rFonts w:ascii="Arial Narrow" w:hAnsi="Arial Narrow"/>
          <w:b w:val="0"/>
          <w:sz w:val="22"/>
          <w:szCs w:val="22"/>
          <w:lang w:val="es-PE"/>
        </w:rPr>
        <w:t xml:space="preserve">ficial de </w:t>
      </w:r>
      <w:r>
        <w:rPr>
          <w:rFonts w:ascii="Arial Narrow" w:hAnsi="Arial Narrow"/>
          <w:b w:val="0"/>
          <w:sz w:val="22"/>
          <w:szCs w:val="22"/>
          <w:lang w:val="es-PE"/>
        </w:rPr>
        <w:t>c</w:t>
      </w:r>
      <w:r w:rsidRPr="001C1650">
        <w:rPr>
          <w:rFonts w:ascii="Arial Narrow" w:hAnsi="Arial Narrow"/>
          <w:b w:val="0"/>
          <w:sz w:val="22"/>
          <w:szCs w:val="22"/>
          <w:lang w:val="es-PE"/>
        </w:rPr>
        <w:t xml:space="preserve">umplimiento debe ser efectuada por el </w:t>
      </w:r>
      <w:r>
        <w:rPr>
          <w:rFonts w:ascii="Arial Narrow" w:hAnsi="Arial Narrow"/>
          <w:b w:val="0"/>
          <w:sz w:val="22"/>
          <w:szCs w:val="22"/>
          <w:lang w:val="es-PE"/>
        </w:rPr>
        <w:t>d</w:t>
      </w:r>
      <w:r w:rsidRPr="001C1650">
        <w:rPr>
          <w:rFonts w:ascii="Arial Narrow" w:hAnsi="Arial Narrow"/>
          <w:b w:val="0"/>
          <w:sz w:val="22"/>
          <w:szCs w:val="22"/>
          <w:lang w:val="es-PE"/>
        </w:rPr>
        <w:t xml:space="preserve">irectorio </w:t>
      </w:r>
      <w:r w:rsidRPr="001C1650">
        <w:rPr>
          <w:rFonts w:ascii="Arial Narrow" w:hAnsi="Arial Narrow"/>
          <w:b w:val="0"/>
          <w:sz w:val="22"/>
          <w:szCs w:val="22"/>
        </w:rPr>
        <w:t xml:space="preserve">u órgano equivalente; será efectuada por el  </w:t>
      </w:r>
      <w:r>
        <w:rPr>
          <w:rFonts w:ascii="Arial Narrow" w:hAnsi="Arial Narrow"/>
          <w:b w:val="0"/>
          <w:sz w:val="22"/>
          <w:szCs w:val="22"/>
        </w:rPr>
        <w:t>g</w:t>
      </w:r>
      <w:r w:rsidRPr="001C1650">
        <w:rPr>
          <w:rFonts w:ascii="Arial Narrow" w:hAnsi="Arial Narrow"/>
          <w:b w:val="0"/>
          <w:sz w:val="22"/>
          <w:szCs w:val="22"/>
        </w:rPr>
        <w:t xml:space="preserve">erente </w:t>
      </w:r>
      <w:r>
        <w:rPr>
          <w:rFonts w:ascii="Arial Narrow" w:hAnsi="Arial Narrow"/>
          <w:b w:val="0"/>
          <w:sz w:val="22"/>
          <w:szCs w:val="22"/>
        </w:rPr>
        <w:t>g</w:t>
      </w:r>
      <w:r w:rsidRPr="001C1650">
        <w:rPr>
          <w:rFonts w:ascii="Arial Narrow" w:hAnsi="Arial Narrow"/>
          <w:b w:val="0"/>
          <w:sz w:val="22"/>
          <w:szCs w:val="22"/>
        </w:rPr>
        <w:t xml:space="preserve">eneral, </w:t>
      </w:r>
      <w:r>
        <w:rPr>
          <w:rFonts w:ascii="Arial Narrow" w:hAnsi="Arial Narrow"/>
          <w:b w:val="0"/>
          <w:sz w:val="22"/>
          <w:szCs w:val="22"/>
        </w:rPr>
        <w:t>g</w:t>
      </w:r>
      <w:r w:rsidRPr="001C1650">
        <w:rPr>
          <w:rFonts w:ascii="Arial Narrow" w:hAnsi="Arial Narrow"/>
          <w:b w:val="0"/>
          <w:sz w:val="22"/>
          <w:szCs w:val="22"/>
        </w:rPr>
        <w:t xml:space="preserve">erente, </w:t>
      </w:r>
      <w:r>
        <w:rPr>
          <w:rFonts w:ascii="Arial Narrow" w:hAnsi="Arial Narrow"/>
          <w:b w:val="0"/>
          <w:sz w:val="22"/>
          <w:szCs w:val="22"/>
        </w:rPr>
        <w:t>t</w:t>
      </w:r>
      <w:r w:rsidRPr="001C1650">
        <w:rPr>
          <w:rFonts w:ascii="Arial Narrow" w:hAnsi="Arial Narrow"/>
          <w:b w:val="0"/>
          <w:sz w:val="22"/>
          <w:szCs w:val="22"/>
        </w:rPr>
        <w:t>itular-</w:t>
      </w:r>
      <w:r>
        <w:rPr>
          <w:rFonts w:ascii="Arial Narrow" w:hAnsi="Arial Narrow"/>
          <w:b w:val="0"/>
          <w:sz w:val="22"/>
          <w:szCs w:val="22"/>
        </w:rPr>
        <w:t>g</w:t>
      </w:r>
      <w:r w:rsidRPr="001C1650">
        <w:rPr>
          <w:rFonts w:ascii="Arial Narrow" w:hAnsi="Arial Narrow"/>
          <w:b w:val="0"/>
          <w:sz w:val="22"/>
          <w:szCs w:val="22"/>
        </w:rPr>
        <w:t xml:space="preserve">erente o </w:t>
      </w:r>
      <w:r>
        <w:rPr>
          <w:rFonts w:ascii="Arial Narrow" w:hAnsi="Arial Narrow"/>
          <w:b w:val="0"/>
          <w:sz w:val="22"/>
          <w:szCs w:val="22"/>
        </w:rPr>
        <w:t>a</w:t>
      </w:r>
      <w:r w:rsidRPr="001C1650">
        <w:rPr>
          <w:rFonts w:ascii="Arial Narrow" w:hAnsi="Arial Narrow"/>
          <w:b w:val="0"/>
          <w:sz w:val="22"/>
          <w:szCs w:val="22"/>
        </w:rPr>
        <w:t>dministrador siempre que la persona jurídica</w:t>
      </w:r>
      <w:r w:rsidR="00671F28">
        <w:rPr>
          <w:rFonts w:ascii="Arial Narrow" w:hAnsi="Arial Narrow"/>
          <w:b w:val="0"/>
          <w:sz w:val="22"/>
          <w:szCs w:val="22"/>
        </w:rPr>
        <w:t>,</w:t>
      </w:r>
      <w:r w:rsidRPr="001C1650">
        <w:rPr>
          <w:rFonts w:ascii="Arial Narrow" w:hAnsi="Arial Narrow"/>
          <w:b w:val="0"/>
          <w:sz w:val="22"/>
          <w:szCs w:val="22"/>
        </w:rPr>
        <w:t xml:space="preserve"> de acuerdo a su </w:t>
      </w:r>
      <w:r>
        <w:rPr>
          <w:rFonts w:ascii="Arial Narrow" w:hAnsi="Arial Narrow"/>
          <w:b w:val="0"/>
          <w:sz w:val="22"/>
          <w:szCs w:val="22"/>
        </w:rPr>
        <w:t>e</w:t>
      </w:r>
      <w:r w:rsidRPr="001C1650">
        <w:rPr>
          <w:rFonts w:ascii="Arial Narrow" w:hAnsi="Arial Narrow"/>
          <w:b w:val="0"/>
          <w:sz w:val="22"/>
          <w:szCs w:val="22"/>
        </w:rPr>
        <w:t>statuto</w:t>
      </w:r>
      <w:r w:rsidR="00671F28">
        <w:rPr>
          <w:rFonts w:ascii="Arial Narrow" w:hAnsi="Arial Narrow"/>
          <w:b w:val="0"/>
          <w:sz w:val="22"/>
          <w:szCs w:val="22"/>
        </w:rPr>
        <w:t>,</w:t>
      </w:r>
      <w:r w:rsidRPr="001C1650">
        <w:rPr>
          <w:rFonts w:ascii="Arial Narrow" w:hAnsi="Arial Narrow"/>
          <w:b w:val="0"/>
          <w:sz w:val="22"/>
          <w:szCs w:val="22"/>
        </w:rPr>
        <w:t xml:space="preserve"> no esté obligada a tener </w:t>
      </w:r>
      <w:r>
        <w:rPr>
          <w:rFonts w:ascii="Arial Narrow" w:hAnsi="Arial Narrow"/>
          <w:b w:val="0"/>
          <w:sz w:val="22"/>
          <w:szCs w:val="22"/>
        </w:rPr>
        <w:t>d</w:t>
      </w:r>
      <w:r w:rsidRPr="001C1650">
        <w:rPr>
          <w:rFonts w:ascii="Arial Narrow" w:hAnsi="Arial Narrow"/>
          <w:b w:val="0"/>
          <w:sz w:val="22"/>
          <w:szCs w:val="22"/>
        </w:rPr>
        <w:t>irectorio</w:t>
      </w:r>
      <w:r w:rsidRPr="001C1650">
        <w:rPr>
          <w:rFonts w:ascii="Arial Narrow" w:hAnsi="Arial Narrow"/>
          <w:b w:val="0"/>
          <w:sz w:val="22"/>
          <w:szCs w:val="22"/>
          <w:lang w:val="es-PE"/>
        </w:rPr>
        <w:t>.</w:t>
      </w:r>
      <w:r w:rsidRPr="001C1650">
        <w:rPr>
          <w:rFonts w:ascii="Arial Narrow" w:hAnsi="Arial Narrow"/>
          <w:b w:val="0"/>
          <w:sz w:val="22"/>
          <w:szCs w:val="22"/>
        </w:rPr>
        <w:t xml:space="preserve"> La designación del </w:t>
      </w:r>
      <w:r>
        <w:rPr>
          <w:rFonts w:ascii="Arial Narrow" w:hAnsi="Arial Narrow"/>
          <w:b w:val="0"/>
          <w:sz w:val="22"/>
          <w:szCs w:val="22"/>
        </w:rPr>
        <w:t>o</w:t>
      </w:r>
      <w:r w:rsidRPr="001C1650">
        <w:rPr>
          <w:rFonts w:ascii="Arial Narrow" w:hAnsi="Arial Narrow"/>
          <w:b w:val="0"/>
          <w:sz w:val="22"/>
          <w:szCs w:val="22"/>
        </w:rPr>
        <w:t xml:space="preserve">ficial de </w:t>
      </w:r>
      <w:r>
        <w:rPr>
          <w:rFonts w:ascii="Arial Narrow" w:hAnsi="Arial Narrow"/>
          <w:b w:val="0"/>
          <w:sz w:val="22"/>
          <w:szCs w:val="22"/>
        </w:rPr>
        <w:t>c</w:t>
      </w:r>
      <w:r w:rsidRPr="001C1650">
        <w:rPr>
          <w:rFonts w:ascii="Arial Narrow" w:hAnsi="Arial Narrow"/>
          <w:b w:val="0"/>
          <w:sz w:val="22"/>
          <w:szCs w:val="22"/>
        </w:rPr>
        <w:t xml:space="preserve">umplimiento no exime al sujeto obligado ni a sus trabajadores, de la obligación de aplicar las políticas y los procedimientos del </w:t>
      </w:r>
      <w:r>
        <w:rPr>
          <w:rFonts w:ascii="Arial Narrow" w:hAnsi="Arial Narrow"/>
          <w:b w:val="0"/>
          <w:sz w:val="22"/>
          <w:szCs w:val="22"/>
        </w:rPr>
        <w:t>s</w:t>
      </w:r>
      <w:r w:rsidRPr="001C1650">
        <w:rPr>
          <w:rFonts w:ascii="Arial Narrow" w:hAnsi="Arial Narrow"/>
          <w:b w:val="0"/>
          <w:sz w:val="22"/>
          <w:szCs w:val="22"/>
        </w:rPr>
        <w:t xml:space="preserve">istema de </w:t>
      </w:r>
      <w:r>
        <w:rPr>
          <w:rFonts w:ascii="Arial Narrow" w:hAnsi="Arial Narrow"/>
          <w:b w:val="0"/>
          <w:sz w:val="22"/>
          <w:szCs w:val="22"/>
        </w:rPr>
        <w:t>p</w:t>
      </w:r>
      <w:r w:rsidRPr="001C1650">
        <w:rPr>
          <w:rFonts w:ascii="Arial Narrow" w:hAnsi="Arial Narrow"/>
          <w:b w:val="0"/>
          <w:sz w:val="22"/>
          <w:szCs w:val="22"/>
        </w:rPr>
        <w:t>revención del LA/FT.</w:t>
      </w:r>
    </w:p>
    <w:p w:rsidR="0080764F" w:rsidRPr="001C1650" w:rsidRDefault="0080764F" w:rsidP="00CE7103">
      <w:pPr>
        <w:pStyle w:val="Textoindependiente"/>
        <w:widowControl w:val="0"/>
        <w:numPr>
          <w:ilvl w:val="1"/>
          <w:numId w:val="18"/>
        </w:numPr>
        <w:adjustRightInd w:val="0"/>
        <w:spacing w:before="60" w:line="240" w:lineRule="exact"/>
        <w:ind w:left="567" w:right="-79" w:hanging="567"/>
        <w:outlineLvl w:val="9"/>
        <w:rPr>
          <w:rFonts w:ascii="Arial Narrow" w:hAnsi="Arial Narrow"/>
          <w:b w:val="0"/>
          <w:sz w:val="22"/>
          <w:szCs w:val="22"/>
        </w:rPr>
      </w:pPr>
      <w:r>
        <w:rPr>
          <w:rFonts w:ascii="Arial Narrow" w:hAnsi="Arial Narrow"/>
          <w:b w:val="0"/>
          <w:sz w:val="22"/>
          <w:szCs w:val="22"/>
          <w:lang w:val="es-PE"/>
        </w:rPr>
        <w:t xml:space="preserve">Cuando el oficial de cumplimiento sea persona distinta del sujeto obligado, se requiere que aquel sea </w:t>
      </w:r>
      <w:r w:rsidRPr="001C1650">
        <w:rPr>
          <w:rFonts w:ascii="Arial Narrow" w:hAnsi="Arial Narrow"/>
          <w:b w:val="0"/>
          <w:sz w:val="22"/>
          <w:szCs w:val="22"/>
          <w:lang w:val="es-ES_tradnl"/>
        </w:rPr>
        <w:t xml:space="preserve">de </w:t>
      </w:r>
      <w:r w:rsidRPr="001C1650">
        <w:rPr>
          <w:rFonts w:ascii="Arial Narrow" w:hAnsi="Arial Narrow"/>
          <w:b w:val="0"/>
          <w:sz w:val="22"/>
          <w:szCs w:val="22"/>
        </w:rPr>
        <w:t xml:space="preserve">absoluta confianza del sujeto obligado, </w:t>
      </w:r>
      <w:r w:rsidRPr="001C1650">
        <w:rPr>
          <w:rFonts w:ascii="Arial Narrow" w:hAnsi="Arial Narrow"/>
          <w:b w:val="0"/>
          <w:sz w:val="22"/>
          <w:szCs w:val="22"/>
          <w:lang w:val="es-ES_tradnl"/>
        </w:rPr>
        <w:t>ten</w:t>
      </w:r>
      <w:r>
        <w:rPr>
          <w:rFonts w:ascii="Arial Narrow" w:hAnsi="Arial Narrow"/>
          <w:b w:val="0"/>
          <w:sz w:val="22"/>
          <w:szCs w:val="22"/>
          <w:lang w:val="es-ES_tradnl"/>
        </w:rPr>
        <w:t>ga</w:t>
      </w:r>
      <w:r w:rsidRPr="001C1650">
        <w:rPr>
          <w:rFonts w:ascii="Arial Narrow" w:hAnsi="Arial Narrow"/>
          <w:b w:val="0"/>
          <w:sz w:val="22"/>
          <w:szCs w:val="22"/>
          <w:lang w:val="es-ES_tradnl"/>
        </w:rPr>
        <w:t xml:space="preserve"> vínculo laboral o contractual directo con éste</w:t>
      </w:r>
      <w:r w:rsidRPr="001C1650">
        <w:rPr>
          <w:rFonts w:ascii="Arial Narrow" w:hAnsi="Arial Narrow"/>
          <w:b w:val="0"/>
          <w:sz w:val="22"/>
          <w:szCs w:val="22"/>
        </w:rPr>
        <w:t>, y go</w:t>
      </w:r>
      <w:r>
        <w:rPr>
          <w:rFonts w:ascii="Arial Narrow" w:hAnsi="Arial Narrow"/>
          <w:b w:val="0"/>
          <w:sz w:val="22"/>
          <w:szCs w:val="22"/>
        </w:rPr>
        <w:t>ce</w:t>
      </w:r>
      <w:r w:rsidRPr="001C1650">
        <w:rPr>
          <w:rFonts w:ascii="Arial Narrow" w:hAnsi="Arial Narrow"/>
          <w:b w:val="0"/>
          <w:sz w:val="22"/>
          <w:szCs w:val="22"/>
        </w:rPr>
        <w:t xml:space="preserve"> de autonomía e independencia en el ejercicio de las responsabilidades y funciones que le asigna para tal efecto la Ley, el </w:t>
      </w:r>
      <w:r>
        <w:rPr>
          <w:rFonts w:ascii="Arial Narrow" w:hAnsi="Arial Narrow"/>
          <w:b w:val="0"/>
          <w:sz w:val="22"/>
          <w:szCs w:val="22"/>
        </w:rPr>
        <w:t>r</w:t>
      </w:r>
      <w:r w:rsidRPr="001C1650">
        <w:rPr>
          <w:rFonts w:ascii="Arial Narrow" w:hAnsi="Arial Narrow"/>
          <w:b w:val="0"/>
          <w:sz w:val="22"/>
          <w:szCs w:val="22"/>
        </w:rPr>
        <w:t>eglamento y la presente norma.</w:t>
      </w:r>
    </w:p>
    <w:p w:rsidR="0080764F" w:rsidRPr="009F1E14" w:rsidRDefault="0080764F" w:rsidP="00CE7103">
      <w:pPr>
        <w:pStyle w:val="Textoindependiente"/>
        <w:widowControl w:val="0"/>
        <w:numPr>
          <w:ilvl w:val="1"/>
          <w:numId w:val="18"/>
        </w:numPr>
        <w:adjustRightInd w:val="0"/>
        <w:spacing w:before="60" w:line="240" w:lineRule="exact"/>
        <w:ind w:left="567" w:right="-79" w:hanging="567"/>
        <w:outlineLvl w:val="9"/>
        <w:rPr>
          <w:rFonts w:ascii="Arial Narrow" w:hAnsi="Arial Narrow"/>
          <w:b w:val="0"/>
          <w:sz w:val="22"/>
          <w:szCs w:val="22"/>
        </w:rPr>
      </w:pPr>
      <w:r w:rsidRPr="001C1650">
        <w:rPr>
          <w:rFonts w:ascii="Arial Narrow" w:hAnsi="Arial Narrow"/>
          <w:b w:val="0"/>
          <w:sz w:val="22"/>
          <w:szCs w:val="22"/>
        </w:rPr>
        <w:t xml:space="preserve">El </w:t>
      </w:r>
      <w:r>
        <w:rPr>
          <w:rFonts w:ascii="Arial Narrow" w:hAnsi="Arial Narrow"/>
          <w:b w:val="0"/>
          <w:sz w:val="22"/>
          <w:szCs w:val="22"/>
        </w:rPr>
        <w:t>o</w:t>
      </w:r>
      <w:r w:rsidRPr="001C1650">
        <w:rPr>
          <w:rFonts w:ascii="Arial Narrow" w:hAnsi="Arial Narrow"/>
          <w:b w:val="0"/>
          <w:sz w:val="22"/>
          <w:szCs w:val="22"/>
        </w:rPr>
        <w:t xml:space="preserve">ficial de </w:t>
      </w:r>
      <w:r>
        <w:rPr>
          <w:rFonts w:ascii="Arial Narrow" w:hAnsi="Arial Narrow"/>
          <w:b w:val="0"/>
          <w:sz w:val="22"/>
          <w:szCs w:val="22"/>
        </w:rPr>
        <w:t>c</w:t>
      </w:r>
      <w:r w:rsidRPr="001C1650">
        <w:rPr>
          <w:rFonts w:ascii="Arial Narrow" w:hAnsi="Arial Narrow"/>
          <w:b w:val="0"/>
          <w:sz w:val="22"/>
          <w:szCs w:val="22"/>
        </w:rPr>
        <w:t>umplimiento podrá ser a dedicación n</w:t>
      </w:r>
      <w:r w:rsidRPr="001C1650">
        <w:rPr>
          <w:rFonts w:ascii="Arial Narrow" w:hAnsi="Arial Narrow"/>
          <w:b w:val="0"/>
          <w:sz w:val="22"/>
          <w:szCs w:val="22"/>
          <w:lang w:val="es-ES_tradnl"/>
        </w:rPr>
        <w:t xml:space="preserve">o exclusiva, bastando para ello </w:t>
      </w:r>
      <w:r>
        <w:rPr>
          <w:rFonts w:ascii="Arial Narrow" w:hAnsi="Arial Narrow"/>
          <w:b w:val="0"/>
          <w:sz w:val="22"/>
          <w:szCs w:val="22"/>
          <w:lang w:val="es-ES_tradnl"/>
        </w:rPr>
        <w:t xml:space="preserve">que el sujeto obligado lo comunique </w:t>
      </w:r>
      <w:r w:rsidRPr="001C1650">
        <w:rPr>
          <w:rFonts w:ascii="Arial Narrow" w:hAnsi="Arial Narrow"/>
          <w:b w:val="0"/>
          <w:sz w:val="22"/>
          <w:szCs w:val="22"/>
          <w:lang w:val="es-ES_tradnl"/>
        </w:rPr>
        <w:t>expresa</w:t>
      </w:r>
      <w:r>
        <w:rPr>
          <w:rFonts w:ascii="Arial Narrow" w:hAnsi="Arial Narrow"/>
          <w:b w:val="0"/>
          <w:sz w:val="22"/>
          <w:szCs w:val="22"/>
          <w:lang w:val="es-ES_tradnl"/>
        </w:rPr>
        <w:t>mente</w:t>
      </w:r>
      <w:r w:rsidRPr="001C1650">
        <w:rPr>
          <w:rFonts w:ascii="Arial Narrow" w:hAnsi="Arial Narrow"/>
          <w:b w:val="0"/>
          <w:sz w:val="22"/>
          <w:szCs w:val="22"/>
          <w:lang w:val="es-ES_tradnl"/>
        </w:rPr>
        <w:t xml:space="preserve"> </w:t>
      </w:r>
      <w:r>
        <w:rPr>
          <w:rFonts w:ascii="Arial Narrow" w:hAnsi="Arial Narrow"/>
          <w:b w:val="0"/>
          <w:sz w:val="22"/>
          <w:szCs w:val="22"/>
          <w:lang w:val="es-ES_tradnl"/>
        </w:rPr>
        <w:t xml:space="preserve">al organismo supervisor  y </w:t>
      </w:r>
      <w:r w:rsidRPr="001C1650">
        <w:rPr>
          <w:rFonts w:ascii="Arial Narrow" w:hAnsi="Arial Narrow"/>
          <w:b w:val="0"/>
          <w:sz w:val="22"/>
          <w:szCs w:val="22"/>
          <w:lang w:val="es-ES_tradnl"/>
        </w:rPr>
        <w:t>a la UIF-Perú. S</w:t>
      </w:r>
      <w:r w:rsidRPr="001C1650">
        <w:rPr>
          <w:rFonts w:ascii="Arial Narrow" w:hAnsi="Arial Narrow"/>
          <w:b w:val="0"/>
          <w:sz w:val="22"/>
          <w:szCs w:val="22"/>
        </w:rPr>
        <w:t xml:space="preserve">in embargo, </w:t>
      </w:r>
      <w:r>
        <w:rPr>
          <w:rFonts w:ascii="Arial Narrow" w:hAnsi="Arial Narrow"/>
          <w:b w:val="0"/>
          <w:sz w:val="22"/>
          <w:szCs w:val="22"/>
        </w:rPr>
        <w:t xml:space="preserve">el organismo supervisor o </w:t>
      </w:r>
      <w:r w:rsidRPr="001C1650">
        <w:rPr>
          <w:rFonts w:ascii="Arial Narrow" w:hAnsi="Arial Narrow"/>
          <w:b w:val="0"/>
          <w:sz w:val="22"/>
          <w:szCs w:val="22"/>
        </w:rPr>
        <w:t>la UIF-Perú podrá</w:t>
      </w:r>
      <w:r>
        <w:rPr>
          <w:rFonts w:ascii="Arial Narrow" w:hAnsi="Arial Narrow"/>
          <w:b w:val="0"/>
          <w:sz w:val="22"/>
          <w:szCs w:val="22"/>
        </w:rPr>
        <w:t>n</w:t>
      </w:r>
      <w:r w:rsidRPr="001C1650">
        <w:rPr>
          <w:rFonts w:ascii="Arial Narrow" w:hAnsi="Arial Narrow"/>
          <w:b w:val="0"/>
          <w:sz w:val="22"/>
          <w:szCs w:val="22"/>
        </w:rPr>
        <w:t xml:space="preserve"> determinar los casos particulares en los que el </w:t>
      </w:r>
      <w:r>
        <w:rPr>
          <w:rFonts w:ascii="Arial Narrow" w:hAnsi="Arial Narrow"/>
          <w:b w:val="0"/>
          <w:sz w:val="22"/>
          <w:szCs w:val="22"/>
        </w:rPr>
        <w:t>o</w:t>
      </w:r>
      <w:r w:rsidRPr="001C1650">
        <w:rPr>
          <w:rFonts w:ascii="Arial Narrow" w:hAnsi="Arial Narrow"/>
          <w:b w:val="0"/>
          <w:sz w:val="22"/>
          <w:szCs w:val="22"/>
        </w:rPr>
        <w:t xml:space="preserve">ficial de </w:t>
      </w:r>
      <w:r>
        <w:rPr>
          <w:rFonts w:ascii="Arial Narrow" w:hAnsi="Arial Narrow"/>
          <w:b w:val="0"/>
          <w:sz w:val="22"/>
          <w:szCs w:val="22"/>
        </w:rPr>
        <w:t>c</w:t>
      </w:r>
      <w:r w:rsidRPr="001C1650">
        <w:rPr>
          <w:rFonts w:ascii="Arial Narrow" w:hAnsi="Arial Narrow"/>
          <w:b w:val="0"/>
          <w:sz w:val="22"/>
          <w:szCs w:val="22"/>
        </w:rPr>
        <w:t xml:space="preserve">umplimiento deberá ser a dedicación exclusiva, tomando en consideración, entre otros aspectos, </w:t>
      </w:r>
      <w:r>
        <w:rPr>
          <w:rFonts w:ascii="Arial Narrow" w:hAnsi="Arial Narrow" w:cs="Tahoma"/>
          <w:b w:val="0"/>
          <w:sz w:val="22"/>
          <w:szCs w:val="22"/>
        </w:rPr>
        <w:t xml:space="preserve">las características de las </w:t>
      </w:r>
      <w:r w:rsidRPr="001A14A2">
        <w:rPr>
          <w:rFonts w:ascii="Arial Narrow" w:hAnsi="Arial Narrow" w:cs="Tahoma"/>
          <w:b w:val="0"/>
          <w:sz w:val="22"/>
          <w:szCs w:val="22"/>
        </w:rPr>
        <w:t xml:space="preserve">operaciones que realiza, </w:t>
      </w:r>
      <w:r w:rsidRPr="001C1650">
        <w:rPr>
          <w:rFonts w:ascii="Arial Narrow" w:hAnsi="Arial Narrow"/>
          <w:b w:val="0"/>
          <w:sz w:val="22"/>
          <w:szCs w:val="22"/>
        </w:rPr>
        <w:t xml:space="preserve">el </w:t>
      </w:r>
      <w:r w:rsidRPr="001C1650">
        <w:rPr>
          <w:rFonts w:ascii="Arial Narrow" w:hAnsi="Arial Narrow" w:cs="Tahoma"/>
          <w:b w:val="0"/>
          <w:sz w:val="22"/>
          <w:szCs w:val="22"/>
        </w:rPr>
        <w:t>nivel de riesgo</w:t>
      </w:r>
      <w:r>
        <w:rPr>
          <w:rFonts w:ascii="Arial Narrow" w:hAnsi="Arial Narrow" w:cs="Tahoma"/>
          <w:b w:val="0"/>
          <w:sz w:val="22"/>
          <w:szCs w:val="22"/>
        </w:rPr>
        <w:t xml:space="preserve"> de LA/FT, el nivel de riesgos operativos, que incluye </w:t>
      </w:r>
      <w:r w:rsidRPr="001A14A2">
        <w:rPr>
          <w:rFonts w:ascii="Arial Narrow" w:hAnsi="Arial Narrow" w:cs="Tahoma"/>
          <w:b w:val="0"/>
          <w:sz w:val="22"/>
          <w:szCs w:val="22"/>
        </w:rPr>
        <w:t>el volumen promedio de</w:t>
      </w:r>
      <w:r w:rsidRPr="001C1650">
        <w:rPr>
          <w:rFonts w:ascii="Arial Narrow" w:hAnsi="Arial Narrow" w:cs="Tahoma"/>
          <w:b w:val="0"/>
          <w:sz w:val="22"/>
          <w:szCs w:val="22"/>
        </w:rPr>
        <w:t xml:space="preserve"> transacciones u operaciones, número de personal</w:t>
      </w:r>
      <w:r>
        <w:rPr>
          <w:rFonts w:ascii="Arial Narrow" w:hAnsi="Arial Narrow" w:cs="Tahoma"/>
          <w:b w:val="0"/>
          <w:sz w:val="22"/>
          <w:szCs w:val="22"/>
        </w:rPr>
        <w:t>, ubicación geográfica y/o número de sucursales, el nivel de riesgos</w:t>
      </w:r>
      <w:r w:rsidRPr="001A14A2">
        <w:rPr>
          <w:rFonts w:ascii="Arial Narrow" w:hAnsi="Arial Narrow" w:cs="Tahoma"/>
          <w:b w:val="0"/>
          <w:sz w:val="22"/>
          <w:szCs w:val="22"/>
        </w:rPr>
        <w:t xml:space="preserve"> administrativos</w:t>
      </w:r>
      <w:r>
        <w:rPr>
          <w:rFonts w:ascii="Arial Narrow" w:hAnsi="Arial Narrow" w:cs="Tahoma"/>
          <w:b w:val="0"/>
          <w:sz w:val="22"/>
          <w:szCs w:val="22"/>
        </w:rPr>
        <w:t>, que incluye la estructura de capital y/o patrimonio</w:t>
      </w:r>
      <w:r w:rsidRPr="001A14A2">
        <w:rPr>
          <w:rFonts w:ascii="Arial Narrow" w:hAnsi="Arial Narrow" w:cs="Tahoma"/>
          <w:b w:val="0"/>
          <w:sz w:val="22"/>
          <w:szCs w:val="22"/>
        </w:rPr>
        <w:t xml:space="preserve"> y/o </w:t>
      </w:r>
      <w:r>
        <w:rPr>
          <w:rFonts w:ascii="Arial Narrow" w:hAnsi="Arial Narrow" w:cs="Tahoma"/>
          <w:b w:val="0"/>
          <w:sz w:val="22"/>
          <w:szCs w:val="22"/>
        </w:rPr>
        <w:t xml:space="preserve">el nivel de riesgos </w:t>
      </w:r>
      <w:r w:rsidRPr="001A14A2">
        <w:rPr>
          <w:rFonts w:ascii="Arial Narrow" w:hAnsi="Arial Narrow" w:cs="Tahoma"/>
          <w:b w:val="0"/>
          <w:sz w:val="22"/>
          <w:szCs w:val="22"/>
        </w:rPr>
        <w:t xml:space="preserve">legales, </w:t>
      </w:r>
      <w:r w:rsidRPr="001C1650">
        <w:rPr>
          <w:rFonts w:ascii="Arial Narrow" w:hAnsi="Arial Narrow" w:cs="Tahoma"/>
          <w:b w:val="0"/>
          <w:sz w:val="22"/>
          <w:szCs w:val="22"/>
        </w:rPr>
        <w:t>entre otros aspectos</w:t>
      </w:r>
      <w:r>
        <w:rPr>
          <w:rFonts w:ascii="Arial Narrow" w:hAnsi="Arial Narrow" w:cs="Tahoma"/>
          <w:b w:val="0"/>
          <w:sz w:val="22"/>
          <w:szCs w:val="22"/>
        </w:rPr>
        <w:t xml:space="preserve">, requiriendo para ello </w:t>
      </w:r>
      <w:r w:rsidRPr="001C1650">
        <w:rPr>
          <w:rFonts w:ascii="Arial Narrow" w:hAnsi="Arial Narrow" w:cs="Tahoma"/>
          <w:b w:val="0"/>
          <w:sz w:val="22"/>
          <w:szCs w:val="22"/>
        </w:rPr>
        <w:t>la información complementaria necesaria.</w:t>
      </w:r>
    </w:p>
    <w:p w:rsidR="009F1E14" w:rsidRPr="001C1650" w:rsidRDefault="009F1E14" w:rsidP="00CE7103">
      <w:pPr>
        <w:pStyle w:val="Textoindependiente"/>
        <w:widowControl w:val="0"/>
        <w:numPr>
          <w:ilvl w:val="1"/>
          <w:numId w:val="18"/>
        </w:numPr>
        <w:adjustRightInd w:val="0"/>
        <w:spacing w:before="60" w:line="240" w:lineRule="exact"/>
        <w:ind w:left="567" w:right="-79" w:hanging="567"/>
        <w:outlineLvl w:val="9"/>
        <w:rPr>
          <w:rFonts w:ascii="Arial Narrow" w:hAnsi="Arial Narrow"/>
          <w:b w:val="0"/>
          <w:sz w:val="22"/>
          <w:szCs w:val="22"/>
        </w:rPr>
      </w:pPr>
      <w:r>
        <w:rPr>
          <w:rFonts w:ascii="Arial Narrow" w:hAnsi="Arial Narrow" w:cs="Tahoma"/>
          <w:b w:val="0"/>
          <w:sz w:val="22"/>
          <w:szCs w:val="22"/>
        </w:rPr>
        <w:t xml:space="preserve">Para la debida reserva de su identidad, la designación del oficial d cumplimiento no debe ser inscrita en los registros que conforman el Sistema Nacional de los Registros Públicos. Cuando el oficial de cumplimiento sea designado en algún cargo gerencial, administrativo o directoral, corresponderá </w:t>
      </w:r>
      <w:r w:rsidR="00D72584">
        <w:rPr>
          <w:rFonts w:ascii="Arial Narrow" w:hAnsi="Arial Narrow" w:cs="Tahoma"/>
          <w:b w:val="0"/>
          <w:sz w:val="22"/>
          <w:szCs w:val="22"/>
        </w:rPr>
        <w:t xml:space="preserve">inscribir en la partida registral de la persona jurídica, únicamente la parte pertinente a la designación en el cargo respectivo. </w:t>
      </w:r>
    </w:p>
    <w:p w:rsidR="0080764F" w:rsidRPr="001C1650" w:rsidRDefault="0080764F" w:rsidP="0080764F">
      <w:pPr>
        <w:pStyle w:val="Textoindependiente"/>
        <w:widowControl w:val="0"/>
        <w:adjustRightInd w:val="0"/>
        <w:spacing w:before="60" w:line="240" w:lineRule="exact"/>
        <w:ind w:right="-79"/>
        <w:outlineLvl w:val="9"/>
        <w:rPr>
          <w:rFonts w:ascii="Arial Narrow" w:hAnsi="Arial Narrow"/>
          <w:b w:val="0"/>
          <w:sz w:val="22"/>
          <w:szCs w:val="22"/>
        </w:rPr>
      </w:pPr>
    </w:p>
    <w:p w:rsidR="0080764F" w:rsidRPr="001C1650" w:rsidRDefault="0080764F" w:rsidP="0080764F">
      <w:pPr>
        <w:rPr>
          <w:rFonts w:cs="Arial"/>
          <w:szCs w:val="22"/>
        </w:rPr>
      </w:pPr>
      <w:r w:rsidRPr="001C1650">
        <w:rPr>
          <w:rFonts w:cs="Arial"/>
          <w:b/>
          <w:szCs w:val="22"/>
        </w:rPr>
        <w:t xml:space="preserve">Artículo 17º.- Requisitos del </w:t>
      </w:r>
      <w:r>
        <w:rPr>
          <w:rFonts w:cs="Arial"/>
          <w:b/>
          <w:szCs w:val="22"/>
        </w:rPr>
        <w:t>o</w:t>
      </w:r>
      <w:r w:rsidRPr="001C1650">
        <w:rPr>
          <w:rFonts w:cs="Arial"/>
          <w:b/>
          <w:szCs w:val="22"/>
        </w:rPr>
        <w:t xml:space="preserve">ficial de </w:t>
      </w:r>
      <w:r>
        <w:rPr>
          <w:rFonts w:cs="Arial"/>
          <w:b/>
          <w:szCs w:val="22"/>
        </w:rPr>
        <w:t>c</w:t>
      </w:r>
      <w:r w:rsidRPr="001C1650">
        <w:rPr>
          <w:rFonts w:cs="Arial"/>
          <w:b/>
          <w:szCs w:val="22"/>
        </w:rPr>
        <w:t>umplimiento</w:t>
      </w:r>
      <w:r w:rsidRPr="001C1650">
        <w:rPr>
          <w:rFonts w:cs="Arial"/>
          <w:szCs w:val="22"/>
        </w:rPr>
        <w:t xml:space="preserve"> </w:t>
      </w:r>
    </w:p>
    <w:p w:rsidR="0080764F" w:rsidRPr="001C1650" w:rsidRDefault="0080764F" w:rsidP="00CE7103">
      <w:pPr>
        <w:pStyle w:val="Prrafodelista"/>
        <w:widowControl/>
        <w:numPr>
          <w:ilvl w:val="1"/>
          <w:numId w:val="19"/>
        </w:numPr>
        <w:tabs>
          <w:tab w:val="clear" w:pos="284"/>
        </w:tabs>
        <w:spacing w:before="60"/>
        <w:ind w:left="567" w:hanging="567"/>
        <w:rPr>
          <w:rFonts w:ascii="Arial Narrow" w:hAnsi="Arial Narrow"/>
          <w:szCs w:val="22"/>
        </w:rPr>
      </w:pPr>
      <w:r w:rsidRPr="001C1650">
        <w:rPr>
          <w:rFonts w:ascii="Arial Narrow" w:hAnsi="Arial Narrow"/>
          <w:szCs w:val="22"/>
        </w:rPr>
        <w:t xml:space="preserve">El </w:t>
      </w:r>
      <w:r>
        <w:rPr>
          <w:rFonts w:ascii="Arial Narrow" w:hAnsi="Arial Narrow"/>
          <w:szCs w:val="22"/>
        </w:rPr>
        <w:t>o</w:t>
      </w:r>
      <w:r w:rsidRPr="001C1650">
        <w:rPr>
          <w:rFonts w:ascii="Arial Narrow" w:hAnsi="Arial Narrow"/>
          <w:szCs w:val="22"/>
        </w:rPr>
        <w:t xml:space="preserve">ficial de </w:t>
      </w:r>
      <w:r>
        <w:rPr>
          <w:rFonts w:ascii="Arial Narrow" w:hAnsi="Arial Narrow"/>
          <w:szCs w:val="22"/>
        </w:rPr>
        <w:t>c</w:t>
      </w:r>
      <w:r w:rsidRPr="001C1650">
        <w:rPr>
          <w:rFonts w:ascii="Arial Narrow" w:hAnsi="Arial Narrow"/>
          <w:szCs w:val="22"/>
        </w:rPr>
        <w:t xml:space="preserve">umplimiento debe reunir, por lo menos, los siguientes requisitos: </w:t>
      </w:r>
    </w:p>
    <w:p w:rsidR="0080764F" w:rsidRPr="001C1650" w:rsidRDefault="0080764F" w:rsidP="00CE7103">
      <w:pPr>
        <w:numPr>
          <w:ilvl w:val="0"/>
          <w:numId w:val="7"/>
        </w:numPr>
        <w:spacing w:before="60"/>
        <w:ind w:left="993" w:hanging="284"/>
        <w:jc w:val="both"/>
        <w:rPr>
          <w:rFonts w:cs="Arial"/>
          <w:szCs w:val="22"/>
        </w:rPr>
      </w:pPr>
      <w:r w:rsidRPr="001C1650">
        <w:rPr>
          <w:rFonts w:cs="Arial"/>
          <w:szCs w:val="22"/>
        </w:rPr>
        <w:t xml:space="preserve">Tener experiencia laboral mínima de un (1) año en las actividades propias del sujeto obligado y/o en prevención del LA/FT, o experiencia por igual plazo como </w:t>
      </w:r>
      <w:r>
        <w:rPr>
          <w:rFonts w:cs="Arial"/>
          <w:szCs w:val="22"/>
        </w:rPr>
        <w:t>o</w:t>
      </w:r>
      <w:r w:rsidRPr="001C1650">
        <w:rPr>
          <w:rFonts w:cs="Arial"/>
          <w:szCs w:val="22"/>
        </w:rPr>
        <w:t xml:space="preserve">ficial de </w:t>
      </w:r>
      <w:r>
        <w:rPr>
          <w:rFonts w:cs="Arial"/>
          <w:szCs w:val="22"/>
        </w:rPr>
        <w:t>c</w:t>
      </w:r>
      <w:r w:rsidRPr="001C1650">
        <w:rPr>
          <w:rFonts w:cs="Arial"/>
          <w:szCs w:val="22"/>
        </w:rPr>
        <w:t xml:space="preserve">umplimiento o como trabajador en el área a cargo de un </w:t>
      </w:r>
      <w:r>
        <w:rPr>
          <w:rFonts w:cs="Arial"/>
          <w:szCs w:val="22"/>
        </w:rPr>
        <w:t>o</w:t>
      </w:r>
      <w:r w:rsidRPr="001C1650">
        <w:rPr>
          <w:rFonts w:cs="Arial"/>
          <w:szCs w:val="22"/>
        </w:rPr>
        <w:t xml:space="preserve">ficial de </w:t>
      </w:r>
      <w:r>
        <w:rPr>
          <w:rFonts w:cs="Arial"/>
          <w:szCs w:val="22"/>
        </w:rPr>
        <w:t>c</w:t>
      </w:r>
      <w:r w:rsidRPr="001C1650">
        <w:rPr>
          <w:rFonts w:cs="Arial"/>
          <w:szCs w:val="22"/>
        </w:rPr>
        <w:t>umplimiento en otro sector.</w:t>
      </w:r>
    </w:p>
    <w:p w:rsidR="0080764F" w:rsidRPr="001C1650" w:rsidRDefault="0080764F" w:rsidP="00CE7103">
      <w:pPr>
        <w:numPr>
          <w:ilvl w:val="0"/>
          <w:numId w:val="7"/>
        </w:numPr>
        <w:spacing w:before="60"/>
        <w:ind w:left="993" w:hanging="284"/>
        <w:jc w:val="both"/>
        <w:rPr>
          <w:rFonts w:cs="Arial"/>
          <w:szCs w:val="22"/>
        </w:rPr>
      </w:pPr>
      <w:r w:rsidRPr="001C1650">
        <w:rPr>
          <w:rFonts w:cs="Arial"/>
          <w:szCs w:val="22"/>
        </w:rPr>
        <w:t>No haber sido condenado por la comisión de delito</w:t>
      </w:r>
      <w:r w:rsidR="002A33E7">
        <w:rPr>
          <w:rFonts w:cs="Arial"/>
          <w:szCs w:val="22"/>
        </w:rPr>
        <w:t>s</w:t>
      </w:r>
      <w:r w:rsidRPr="001C1650">
        <w:rPr>
          <w:rFonts w:cs="Arial"/>
          <w:szCs w:val="22"/>
        </w:rPr>
        <w:t xml:space="preserve"> doloso</w:t>
      </w:r>
      <w:r w:rsidR="002A33E7">
        <w:rPr>
          <w:rFonts w:cs="Arial"/>
          <w:szCs w:val="22"/>
        </w:rPr>
        <w:t>s</w:t>
      </w:r>
      <w:r w:rsidRPr="001C1650">
        <w:rPr>
          <w:rFonts w:cs="Arial"/>
          <w:szCs w:val="22"/>
        </w:rPr>
        <w:t>.</w:t>
      </w:r>
    </w:p>
    <w:p w:rsidR="0080764F" w:rsidRPr="001C1650" w:rsidRDefault="0080764F" w:rsidP="00CE7103">
      <w:pPr>
        <w:numPr>
          <w:ilvl w:val="0"/>
          <w:numId w:val="7"/>
        </w:numPr>
        <w:spacing w:before="60"/>
        <w:ind w:left="993" w:hanging="284"/>
        <w:jc w:val="both"/>
        <w:rPr>
          <w:rFonts w:cs="Arial"/>
          <w:szCs w:val="22"/>
        </w:rPr>
      </w:pPr>
      <w:r w:rsidRPr="001C1650">
        <w:rPr>
          <w:rFonts w:cs="Arial"/>
          <w:szCs w:val="22"/>
        </w:rPr>
        <w:t xml:space="preserve">No haber sido destituido de cargo público o haber sido cesado en él por falta grave. </w:t>
      </w:r>
    </w:p>
    <w:p w:rsidR="0080764F" w:rsidRPr="001C1650" w:rsidRDefault="0080764F" w:rsidP="00CE7103">
      <w:pPr>
        <w:numPr>
          <w:ilvl w:val="0"/>
          <w:numId w:val="7"/>
        </w:numPr>
        <w:spacing w:before="60"/>
        <w:ind w:left="993" w:hanging="284"/>
        <w:jc w:val="both"/>
        <w:rPr>
          <w:rFonts w:cs="Arial"/>
          <w:szCs w:val="22"/>
        </w:rPr>
      </w:pPr>
      <w:r w:rsidRPr="001C1650">
        <w:rPr>
          <w:rFonts w:cs="Arial"/>
          <w:szCs w:val="22"/>
        </w:rPr>
        <w:t>No tener deudas vencidas por más de ciento veinte (120) días en el sistema financiero o en cobranza judicial</w:t>
      </w:r>
      <w:r>
        <w:rPr>
          <w:rFonts w:cs="Arial"/>
          <w:szCs w:val="22"/>
        </w:rPr>
        <w:t>, ni protestos de documentos en los últimos cinco (5) años, no aclarados a satisfacción de la SBS</w:t>
      </w:r>
      <w:r w:rsidRPr="001C1650">
        <w:rPr>
          <w:rFonts w:cs="Arial"/>
          <w:szCs w:val="22"/>
        </w:rPr>
        <w:t xml:space="preserve">. </w:t>
      </w:r>
    </w:p>
    <w:p w:rsidR="0080764F" w:rsidRDefault="0080764F" w:rsidP="00CE7103">
      <w:pPr>
        <w:numPr>
          <w:ilvl w:val="0"/>
          <w:numId w:val="7"/>
        </w:numPr>
        <w:spacing w:before="60"/>
        <w:ind w:left="993" w:hanging="284"/>
        <w:jc w:val="both"/>
        <w:rPr>
          <w:rFonts w:cs="Arial"/>
          <w:szCs w:val="22"/>
        </w:rPr>
      </w:pPr>
      <w:r w:rsidRPr="001C1650">
        <w:rPr>
          <w:rFonts w:cs="Arial"/>
          <w:szCs w:val="22"/>
        </w:rPr>
        <w:t>No haber sido declarado en quiebra.</w:t>
      </w:r>
    </w:p>
    <w:p w:rsidR="0080764F" w:rsidRPr="00F70D4E" w:rsidRDefault="0080764F" w:rsidP="00CE7103">
      <w:pPr>
        <w:numPr>
          <w:ilvl w:val="0"/>
          <w:numId w:val="7"/>
        </w:numPr>
        <w:spacing w:before="60"/>
        <w:ind w:left="993" w:hanging="284"/>
        <w:jc w:val="both"/>
        <w:rPr>
          <w:rFonts w:cs="Arial"/>
          <w:szCs w:val="22"/>
        </w:rPr>
      </w:pPr>
      <w:r w:rsidRPr="00CE1883">
        <w:rPr>
          <w:szCs w:val="22"/>
        </w:rPr>
        <w:t>No ser ni haber sido el auditor interno del sujeto obligado, de ser el caso, durante los seis (6) meses anteriores a su designación.</w:t>
      </w:r>
    </w:p>
    <w:p w:rsidR="0080764F" w:rsidRPr="00CE1883" w:rsidRDefault="0080764F" w:rsidP="00CE7103">
      <w:pPr>
        <w:numPr>
          <w:ilvl w:val="0"/>
          <w:numId w:val="7"/>
        </w:numPr>
        <w:spacing w:before="60"/>
        <w:ind w:left="993" w:hanging="284"/>
        <w:jc w:val="both"/>
        <w:rPr>
          <w:rFonts w:cs="Arial"/>
          <w:szCs w:val="22"/>
        </w:rPr>
      </w:pPr>
      <w:r>
        <w:rPr>
          <w:szCs w:val="22"/>
        </w:rPr>
        <w:t>No estar incurso en alguno de los impedimentos señalados en el artículo 365º de la Ley Nº 26702, exceptuando el inciso 2 del mencionado artículo.</w:t>
      </w:r>
    </w:p>
    <w:p w:rsidR="0080764F" w:rsidRPr="00BF7266" w:rsidRDefault="0080764F" w:rsidP="00CE7103">
      <w:pPr>
        <w:numPr>
          <w:ilvl w:val="0"/>
          <w:numId w:val="7"/>
        </w:numPr>
        <w:spacing w:before="60"/>
        <w:ind w:left="993" w:hanging="284"/>
        <w:jc w:val="both"/>
        <w:rPr>
          <w:rFonts w:cs="Arial"/>
          <w:szCs w:val="22"/>
        </w:rPr>
      </w:pPr>
      <w:r w:rsidRPr="00BF7266">
        <w:rPr>
          <w:rFonts w:cs="Arial"/>
          <w:szCs w:val="22"/>
        </w:rPr>
        <w:t>Otros que establezca la SBS</w:t>
      </w:r>
      <w:r>
        <w:rPr>
          <w:rFonts w:cs="Arial"/>
          <w:szCs w:val="22"/>
        </w:rPr>
        <w:t>, en coordinación con el organismo supervisor</w:t>
      </w:r>
      <w:r w:rsidRPr="00BF7266">
        <w:rPr>
          <w:rFonts w:cs="Arial"/>
          <w:szCs w:val="22"/>
        </w:rPr>
        <w:t xml:space="preserve">. </w:t>
      </w:r>
    </w:p>
    <w:p w:rsidR="0080764F" w:rsidRPr="001C1650" w:rsidRDefault="0080764F" w:rsidP="0080764F">
      <w:pPr>
        <w:spacing w:before="60"/>
        <w:ind w:left="635"/>
        <w:rPr>
          <w:rFonts w:cs="Arial"/>
          <w:szCs w:val="22"/>
        </w:rPr>
      </w:pPr>
      <w:r w:rsidRPr="00BF7266">
        <w:rPr>
          <w:rFonts w:cs="Arial"/>
          <w:szCs w:val="22"/>
        </w:rPr>
        <w:t>L</w:t>
      </w:r>
      <w:r w:rsidRPr="001C1650">
        <w:rPr>
          <w:rFonts w:cs="Arial"/>
          <w:szCs w:val="22"/>
        </w:rPr>
        <w:t xml:space="preserve">os precitados requisitos podrán ser acreditados con declaraciones juradas. </w:t>
      </w:r>
    </w:p>
    <w:p w:rsidR="0080764F" w:rsidRPr="001C1650" w:rsidRDefault="0080764F" w:rsidP="00CE7103">
      <w:pPr>
        <w:pStyle w:val="Prrafodelista"/>
        <w:widowControl/>
        <w:numPr>
          <w:ilvl w:val="1"/>
          <w:numId w:val="19"/>
        </w:numPr>
        <w:tabs>
          <w:tab w:val="clear" w:pos="284"/>
        </w:tabs>
        <w:spacing w:before="60"/>
        <w:ind w:left="567" w:hanging="567"/>
        <w:rPr>
          <w:rFonts w:ascii="Arial Narrow" w:hAnsi="Arial Narrow"/>
          <w:szCs w:val="22"/>
        </w:rPr>
      </w:pPr>
      <w:r w:rsidRPr="001C1650">
        <w:rPr>
          <w:rFonts w:ascii="Arial Narrow" w:hAnsi="Arial Narrow"/>
          <w:szCs w:val="22"/>
        </w:rPr>
        <w:t xml:space="preserve">La designación del </w:t>
      </w:r>
      <w:r>
        <w:rPr>
          <w:rFonts w:ascii="Arial Narrow" w:hAnsi="Arial Narrow"/>
          <w:szCs w:val="22"/>
        </w:rPr>
        <w:t>o</w:t>
      </w:r>
      <w:r w:rsidRPr="001C1650">
        <w:rPr>
          <w:rFonts w:ascii="Arial Narrow" w:hAnsi="Arial Narrow"/>
          <w:szCs w:val="22"/>
        </w:rPr>
        <w:t xml:space="preserve">ficial de </w:t>
      </w:r>
      <w:r>
        <w:rPr>
          <w:rFonts w:ascii="Arial Narrow" w:hAnsi="Arial Narrow"/>
          <w:szCs w:val="22"/>
        </w:rPr>
        <w:t>c</w:t>
      </w:r>
      <w:r w:rsidRPr="001C1650">
        <w:rPr>
          <w:rFonts w:ascii="Arial Narrow" w:hAnsi="Arial Narrow"/>
          <w:szCs w:val="22"/>
        </w:rPr>
        <w:t xml:space="preserve">umplimiento deberá </w:t>
      </w:r>
      <w:r w:rsidRPr="001C1650">
        <w:rPr>
          <w:rFonts w:ascii="Arial Narrow" w:hAnsi="Arial Narrow"/>
          <w:szCs w:val="22"/>
          <w:lang w:val="es-ES_tradnl"/>
        </w:rPr>
        <w:t xml:space="preserve">ser comunicada por el sujeto obligado </w:t>
      </w:r>
      <w:r>
        <w:rPr>
          <w:rFonts w:ascii="Arial Narrow" w:hAnsi="Arial Narrow"/>
          <w:szCs w:val="22"/>
          <w:lang w:val="es-ES_tradnl"/>
        </w:rPr>
        <w:t xml:space="preserve">al organismo supervisor y al </w:t>
      </w:r>
      <w:r w:rsidRPr="001C1650">
        <w:rPr>
          <w:rFonts w:ascii="Arial Narrow" w:hAnsi="Arial Narrow"/>
          <w:szCs w:val="22"/>
          <w:lang w:val="es-ES_tradnl"/>
        </w:rPr>
        <w:t xml:space="preserve">Superintendente Adjunto de la UIF-Perú, de manera confidencial y </w:t>
      </w:r>
      <w:r w:rsidRPr="001C1650">
        <w:rPr>
          <w:rFonts w:ascii="Arial Narrow" w:hAnsi="Arial Narrow"/>
          <w:szCs w:val="22"/>
          <w:lang w:val="es-ES_tradnl"/>
        </w:rPr>
        <w:lastRenderedPageBreak/>
        <w:t xml:space="preserve">reservada, en un plazo no mayor de cinco (5) días hábiles de la fecha de designación, adjuntando la documentación que acredite que cumple con los requisitos señalados en el numeral que antecede y señalando como mínimo la información siguiente del </w:t>
      </w:r>
      <w:r>
        <w:rPr>
          <w:rFonts w:ascii="Arial Narrow" w:hAnsi="Arial Narrow"/>
          <w:szCs w:val="22"/>
          <w:lang w:val="es-ES_tradnl"/>
        </w:rPr>
        <w:t>o</w:t>
      </w:r>
      <w:r w:rsidRPr="001C1650">
        <w:rPr>
          <w:rFonts w:ascii="Arial Narrow" w:hAnsi="Arial Narrow"/>
          <w:szCs w:val="22"/>
          <w:lang w:val="es-ES_tradnl"/>
        </w:rPr>
        <w:t xml:space="preserve">ficial de </w:t>
      </w:r>
      <w:r>
        <w:rPr>
          <w:rFonts w:ascii="Arial Narrow" w:hAnsi="Arial Narrow"/>
          <w:szCs w:val="22"/>
          <w:lang w:val="es-ES_tradnl"/>
        </w:rPr>
        <w:t>c</w:t>
      </w:r>
      <w:r w:rsidRPr="001C1650">
        <w:rPr>
          <w:rFonts w:ascii="Arial Narrow" w:hAnsi="Arial Narrow"/>
          <w:szCs w:val="22"/>
          <w:lang w:val="es-ES_tradnl"/>
        </w:rPr>
        <w:t>umplimiento:</w:t>
      </w:r>
    </w:p>
    <w:p w:rsidR="0080764F" w:rsidRPr="001C1650" w:rsidRDefault="0080764F" w:rsidP="00CE7103">
      <w:pPr>
        <w:numPr>
          <w:ilvl w:val="2"/>
          <w:numId w:val="6"/>
        </w:numPr>
        <w:spacing w:before="60"/>
        <w:ind w:left="993" w:hanging="425"/>
        <w:jc w:val="both"/>
        <w:rPr>
          <w:rFonts w:cs="Arial"/>
          <w:szCs w:val="22"/>
        </w:rPr>
      </w:pPr>
      <w:r w:rsidRPr="001C1650">
        <w:rPr>
          <w:rFonts w:cs="Arial"/>
          <w:szCs w:val="22"/>
        </w:rPr>
        <w:t>Nombre</w:t>
      </w:r>
      <w:r>
        <w:rPr>
          <w:rFonts w:cs="Arial"/>
          <w:szCs w:val="22"/>
        </w:rPr>
        <w:t>s y apellidos</w:t>
      </w:r>
      <w:r w:rsidRPr="001C1650">
        <w:rPr>
          <w:rFonts w:cs="Arial"/>
          <w:szCs w:val="22"/>
        </w:rPr>
        <w:t>.</w:t>
      </w:r>
    </w:p>
    <w:p w:rsidR="0080764F" w:rsidRPr="001C1650" w:rsidRDefault="0080764F" w:rsidP="00CE7103">
      <w:pPr>
        <w:numPr>
          <w:ilvl w:val="2"/>
          <w:numId w:val="6"/>
        </w:numPr>
        <w:spacing w:before="60"/>
        <w:ind w:left="993" w:hanging="425"/>
        <w:jc w:val="both"/>
        <w:rPr>
          <w:rFonts w:cs="Arial"/>
          <w:szCs w:val="22"/>
        </w:rPr>
      </w:pPr>
      <w:r w:rsidRPr="001C1650">
        <w:rPr>
          <w:rFonts w:cs="Arial"/>
          <w:szCs w:val="22"/>
        </w:rPr>
        <w:t>Tipo y número de documento de identidad.</w:t>
      </w:r>
    </w:p>
    <w:p w:rsidR="0080764F" w:rsidRPr="001C1650" w:rsidRDefault="0080764F" w:rsidP="00CE7103">
      <w:pPr>
        <w:numPr>
          <w:ilvl w:val="2"/>
          <w:numId w:val="6"/>
        </w:numPr>
        <w:spacing w:before="60"/>
        <w:ind w:left="993" w:hanging="425"/>
        <w:jc w:val="both"/>
        <w:rPr>
          <w:rFonts w:cs="Arial"/>
          <w:szCs w:val="22"/>
        </w:rPr>
      </w:pPr>
      <w:r w:rsidRPr="001C1650">
        <w:rPr>
          <w:rFonts w:cs="Arial"/>
          <w:szCs w:val="22"/>
        </w:rPr>
        <w:t>Nacionalidad.</w:t>
      </w:r>
    </w:p>
    <w:p w:rsidR="0080764F" w:rsidRPr="001C1650" w:rsidRDefault="0080764F" w:rsidP="00CE7103">
      <w:pPr>
        <w:numPr>
          <w:ilvl w:val="2"/>
          <w:numId w:val="6"/>
        </w:numPr>
        <w:spacing w:before="60"/>
        <w:ind w:left="993" w:hanging="425"/>
        <w:jc w:val="both"/>
        <w:rPr>
          <w:rFonts w:cs="Arial"/>
          <w:szCs w:val="22"/>
        </w:rPr>
      </w:pPr>
      <w:r w:rsidRPr="001C1650">
        <w:rPr>
          <w:rFonts w:cs="Arial"/>
          <w:szCs w:val="22"/>
        </w:rPr>
        <w:t>Dirección de la oficina, sucursal o agencia en la que trabaja.</w:t>
      </w:r>
    </w:p>
    <w:p w:rsidR="0080764F" w:rsidRPr="001C1650" w:rsidRDefault="0080764F" w:rsidP="00CE7103">
      <w:pPr>
        <w:numPr>
          <w:ilvl w:val="2"/>
          <w:numId w:val="6"/>
        </w:numPr>
        <w:spacing w:before="60"/>
        <w:ind w:left="993" w:hanging="425"/>
        <w:jc w:val="both"/>
        <w:rPr>
          <w:rFonts w:cs="Arial"/>
          <w:szCs w:val="22"/>
        </w:rPr>
      </w:pPr>
      <w:r w:rsidRPr="001C1650">
        <w:rPr>
          <w:rFonts w:cs="Arial"/>
          <w:szCs w:val="22"/>
        </w:rPr>
        <w:t xml:space="preserve">Datos de contacto </w:t>
      </w:r>
      <w:r w:rsidR="000B5498">
        <w:rPr>
          <w:rFonts w:cs="Arial"/>
          <w:szCs w:val="22"/>
        </w:rPr>
        <w:t>(</w:t>
      </w:r>
      <w:r w:rsidRPr="001C1650">
        <w:rPr>
          <w:rFonts w:cs="Arial"/>
          <w:szCs w:val="22"/>
        </w:rPr>
        <w:t>teléfono</w:t>
      </w:r>
      <w:r w:rsidR="000B5498">
        <w:rPr>
          <w:rFonts w:cs="Arial"/>
          <w:szCs w:val="22"/>
        </w:rPr>
        <w:t>s</w:t>
      </w:r>
      <w:r w:rsidRPr="001C1650">
        <w:rPr>
          <w:rFonts w:cs="Arial"/>
          <w:szCs w:val="22"/>
        </w:rPr>
        <w:t>, facsímil, correo electrónico, otros</w:t>
      </w:r>
      <w:r w:rsidR="000B5498">
        <w:rPr>
          <w:rFonts w:cs="Arial"/>
          <w:szCs w:val="22"/>
        </w:rPr>
        <w:t>)</w:t>
      </w:r>
      <w:r w:rsidRPr="001C1650">
        <w:rPr>
          <w:rFonts w:cs="Arial"/>
          <w:szCs w:val="22"/>
        </w:rPr>
        <w:t>.</w:t>
      </w:r>
    </w:p>
    <w:p w:rsidR="0080764F" w:rsidRPr="001C1650" w:rsidRDefault="0080764F" w:rsidP="00CE7103">
      <w:pPr>
        <w:numPr>
          <w:ilvl w:val="2"/>
          <w:numId w:val="6"/>
        </w:numPr>
        <w:spacing w:before="60"/>
        <w:ind w:left="993" w:hanging="425"/>
        <w:jc w:val="both"/>
        <w:rPr>
          <w:rFonts w:cs="Arial"/>
          <w:szCs w:val="22"/>
        </w:rPr>
      </w:pPr>
      <w:r w:rsidRPr="001C1650">
        <w:rPr>
          <w:rFonts w:cs="Arial"/>
          <w:szCs w:val="22"/>
        </w:rPr>
        <w:t>Indicar si se desempeñará a dedicación exclusiva o no.</w:t>
      </w:r>
    </w:p>
    <w:p w:rsidR="0080764F" w:rsidRPr="001C1650" w:rsidRDefault="0080764F" w:rsidP="00CE7103">
      <w:pPr>
        <w:numPr>
          <w:ilvl w:val="2"/>
          <w:numId w:val="6"/>
        </w:numPr>
        <w:spacing w:before="60"/>
        <w:ind w:left="993" w:hanging="425"/>
        <w:jc w:val="both"/>
        <w:rPr>
          <w:rFonts w:cs="Arial"/>
          <w:szCs w:val="22"/>
        </w:rPr>
      </w:pPr>
      <w:r w:rsidRPr="001C1650">
        <w:rPr>
          <w:rFonts w:cs="Arial"/>
          <w:szCs w:val="22"/>
        </w:rPr>
        <w:t>Fecha de ingreso y cargo que desempeña en la oficina del sujeto obligado.</w:t>
      </w:r>
    </w:p>
    <w:p w:rsidR="00096A5F" w:rsidRDefault="0080764F">
      <w:pPr>
        <w:spacing w:before="60"/>
        <w:ind w:left="567"/>
        <w:jc w:val="both"/>
        <w:rPr>
          <w:rFonts w:cs="Arial"/>
          <w:szCs w:val="22"/>
        </w:rPr>
      </w:pPr>
      <w:r w:rsidRPr="001C1650">
        <w:rPr>
          <w:rFonts w:cs="Arial"/>
          <w:szCs w:val="22"/>
        </w:rPr>
        <w:t>Los cambios en la referida información deberán ser comunicad</w:t>
      </w:r>
      <w:r w:rsidR="00096670">
        <w:rPr>
          <w:rFonts w:cs="Arial"/>
          <w:szCs w:val="22"/>
        </w:rPr>
        <w:t>o</w:t>
      </w:r>
      <w:r w:rsidRPr="001C1650">
        <w:rPr>
          <w:rFonts w:cs="Arial"/>
          <w:szCs w:val="22"/>
        </w:rPr>
        <w:t>s dentro del mismo plazo</w:t>
      </w:r>
      <w:r w:rsidR="00CE4238">
        <w:rPr>
          <w:rFonts w:cs="Arial"/>
          <w:szCs w:val="22"/>
        </w:rPr>
        <w:t xml:space="preserve"> </w:t>
      </w:r>
      <w:r w:rsidRPr="001C1650">
        <w:rPr>
          <w:rFonts w:cs="Arial"/>
          <w:szCs w:val="22"/>
        </w:rPr>
        <w:t xml:space="preserve">establecido para la designación. </w:t>
      </w:r>
    </w:p>
    <w:p w:rsidR="0080764F" w:rsidRPr="001C1650" w:rsidRDefault="0080764F" w:rsidP="00CE7103">
      <w:pPr>
        <w:numPr>
          <w:ilvl w:val="1"/>
          <w:numId w:val="19"/>
        </w:numPr>
        <w:spacing w:before="60"/>
        <w:ind w:left="567" w:hanging="567"/>
        <w:jc w:val="both"/>
        <w:rPr>
          <w:rFonts w:cs="Arial"/>
          <w:szCs w:val="22"/>
        </w:rPr>
      </w:pPr>
      <w:r w:rsidRPr="001C1650">
        <w:rPr>
          <w:rFonts w:cs="Arial"/>
          <w:szCs w:val="22"/>
        </w:rPr>
        <w:t xml:space="preserve">La persona designada como </w:t>
      </w:r>
      <w:r>
        <w:rPr>
          <w:rFonts w:cs="Arial"/>
          <w:szCs w:val="22"/>
        </w:rPr>
        <w:t>o</w:t>
      </w:r>
      <w:r w:rsidRPr="001C1650">
        <w:rPr>
          <w:rFonts w:cs="Arial"/>
          <w:szCs w:val="22"/>
        </w:rPr>
        <w:t xml:space="preserve">ficial de </w:t>
      </w:r>
      <w:r>
        <w:rPr>
          <w:rFonts w:cs="Arial"/>
          <w:szCs w:val="22"/>
        </w:rPr>
        <w:t>c</w:t>
      </w:r>
      <w:r w:rsidRPr="001C1650">
        <w:rPr>
          <w:rFonts w:cs="Arial"/>
          <w:szCs w:val="22"/>
        </w:rPr>
        <w:t>umplimiento s</w:t>
      </w:r>
      <w:r>
        <w:rPr>
          <w:rFonts w:cs="Arial"/>
          <w:szCs w:val="22"/>
        </w:rPr>
        <w:t>ó</w:t>
      </w:r>
      <w:r w:rsidRPr="001C1650">
        <w:rPr>
          <w:rFonts w:cs="Arial"/>
          <w:szCs w:val="22"/>
        </w:rPr>
        <w:t xml:space="preserve">lo podrá serlo de un  sujeto obligado a la vez, salvo que se trate de un </w:t>
      </w:r>
      <w:r>
        <w:rPr>
          <w:rFonts w:cs="Arial"/>
          <w:szCs w:val="22"/>
        </w:rPr>
        <w:t>o</w:t>
      </w:r>
      <w:r w:rsidRPr="001C1650">
        <w:rPr>
          <w:rFonts w:cs="Arial"/>
          <w:szCs w:val="22"/>
        </w:rPr>
        <w:t xml:space="preserve">ficial de </w:t>
      </w:r>
      <w:r>
        <w:rPr>
          <w:rFonts w:cs="Arial"/>
          <w:szCs w:val="22"/>
        </w:rPr>
        <w:t>c</w:t>
      </w:r>
      <w:r w:rsidRPr="001C1650">
        <w:rPr>
          <w:rFonts w:cs="Arial"/>
          <w:szCs w:val="22"/>
        </w:rPr>
        <w:t xml:space="preserve">umplimiento </w:t>
      </w:r>
      <w:r>
        <w:rPr>
          <w:rFonts w:cs="Arial"/>
          <w:szCs w:val="22"/>
        </w:rPr>
        <w:t>c</w:t>
      </w:r>
      <w:r w:rsidRPr="001C1650">
        <w:rPr>
          <w:rFonts w:cs="Arial"/>
          <w:szCs w:val="22"/>
        </w:rPr>
        <w:t>orporativo.</w:t>
      </w:r>
    </w:p>
    <w:p w:rsidR="0080764F" w:rsidRPr="00EC3DE2" w:rsidRDefault="0080764F" w:rsidP="00CE7103">
      <w:pPr>
        <w:numPr>
          <w:ilvl w:val="1"/>
          <w:numId w:val="19"/>
        </w:numPr>
        <w:spacing w:before="60"/>
        <w:ind w:left="567" w:hanging="567"/>
        <w:jc w:val="both"/>
        <w:rPr>
          <w:rFonts w:cs="Arial"/>
          <w:szCs w:val="22"/>
        </w:rPr>
      </w:pPr>
      <w:r w:rsidRPr="001C1650">
        <w:rPr>
          <w:rFonts w:cs="Arial"/>
          <w:szCs w:val="22"/>
          <w:lang w:val="es-ES_tradnl"/>
        </w:rPr>
        <w:t xml:space="preserve">La remoción o resolución del </w:t>
      </w:r>
      <w:r>
        <w:rPr>
          <w:rFonts w:cs="Arial"/>
          <w:szCs w:val="22"/>
          <w:lang w:val="es-ES_tradnl"/>
        </w:rPr>
        <w:t>cargo de o</w:t>
      </w:r>
      <w:r w:rsidRPr="001C1650">
        <w:rPr>
          <w:rFonts w:cs="Arial"/>
          <w:szCs w:val="22"/>
          <w:lang w:val="es-ES_tradnl"/>
        </w:rPr>
        <w:t xml:space="preserve">ficial de </w:t>
      </w:r>
      <w:r>
        <w:rPr>
          <w:rFonts w:cs="Arial"/>
          <w:szCs w:val="22"/>
          <w:lang w:val="es-ES_tradnl"/>
        </w:rPr>
        <w:t>c</w:t>
      </w:r>
      <w:r w:rsidRPr="001C1650">
        <w:rPr>
          <w:rFonts w:cs="Arial"/>
          <w:szCs w:val="22"/>
          <w:lang w:val="es-ES_tradnl"/>
        </w:rPr>
        <w:t xml:space="preserve">umplimiento </w:t>
      </w:r>
      <w:r>
        <w:rPr>
          <w:rFonts w:cs="Arial"/>
          <w:szCs w:val="22"/>
          <w:lang w:val="es-ES_tradnl"/>
        </w:rPr>
        <w:t xml:space="preserve">o del oficial de cumplimiento corporativo, </w:t>
      </w:r>
      <w:r w:rsidRPr="001C1650">
        <w:rPr>
          <w:rFonts w:cs="Arial"/>
          <w:szCs w:val="22"/>
          <w:lang w:val="es-ES_tradnl"/>
        </w:rPr>
        <w:t xml:space="preserve">deberá ser </w:t>
      </w:r>
      <w:r>
        <w:rPr>
          <w:rFonts w:cs="Arial"/>
          <w:szCs w:val="22"/>
          <w:lang w:val="es-ES_tradnl"/>
        </w:rPr>
        <w:t>sustentada mediante un informe aprobado por el directorio o el gerente general u órgano equivalente, que fundamente las razones que justifican tal medida. La remoción o resolución así como el informe que la sustente</w:t>
      </w:r>
      <w:r w:rsidR="00545605">
        <w:rPr>
          <w:rFonts w:cs="Arial"/>
          <w:szCs w:val="22"/>
          <w:lang w:val="es-ES_tradnl"/>
        </w:rPr>
        <w:t>,</w:t>
      </w:r>
      <w:r>
        <w:rPr>
          <w:rFonts w:cs="Arial"/>
          <w:szCs w:val="22"/>
          <w:lang w:val="es-ES_tradnl"/>
        </w:rPr>
        <w:t xml:space="preserve"> serán comunicadas </w:t>
      </w:r>
      <w:r w:rsidR="00545605" w:rsidRPr="001C1650">
        <w:rPr>
          <w:rFonts w:cs="Arial"/>
          <w:szCs w:val="22"/>
          <w:lang w:val="es-ES_tradnl"/>
        </w:rPr>
        <w:t xml:space="preserve">por el  sujeto obligado </w:t>
      </w:r>
      <w:r w:rsidRPr="00C742B1">
        <w:rPr>
          <w:rFonts w:cs="Arial"/>
          <w:szCs w:val="22"/>
          <w:lang w:val="es-ES_tradnl"/>
        </w:rPr>
        <w:t>al organismo supervisor</w:t>
      </w:r>
      <w:r>
        <w:rPr>
          <w:rFonts w:cs="Arial"/>
          <w:szCs w:val="22"/>
          <w:lang w:val="es-ES_tradnl"/>
        </w:rPr>
        <w:t xml:space="preserve"> y al Superintendente Adjunto de</w:t>
      </w:r>
      <w:r w:rsidRPr="001C1650">
        <w:rPr>
          <w:rFonts w:cs="Arial"/>
          <w:szCs w:val="22"/>
          <w:lang w:val="es-ES_tradnl"/>
        </w:rPr>
        <w:t xml:space="preserve"> la UIF-</w:t>
      </w:r>
      <w:r w:rsidRPr="00490D38">
        <w:rPr>
          <w:rFonts w:cs="Arial"/>
          <w:szCs w:val="22"/>
          <w:lang w:val="es-ES_tradnl"/>
        </w:rPr>
        <w:t>Perú</w:t>
      </w:r>
      <w:r w:rsidR="000071E5">
        <w:rPr>
          <w:rFonts w:cs="Arial"/>
          <w:szCs w:val="22"/>
          <w:lang w:val="es-ES_tradnl"/>
        </w:rPr>
        <w:t>, dentro del plazo de cinco (5) días hábiles de adoptada la decisión</w:t>
      </w:r>
      <w:r w:rsidRPr="00490D38">
        <w:rPr>
          <w:rFonts w:cs="Arial"/>
          <w:szCs w:val="22"/>
          <w:lang w:val="es-ES_tradnl"/>
        </w:rPr>
        <w:t xml:space="preserve">. </w:t>
      </w:r>
    </w:p>
    <w:p w:rsidR="0080764F" w:rsidRPr="008115D8" w:rsidRDefault="0080764F" w:rsidP="00CE7103">
      <w:pPr>
        <w:numPr>
          <w:ilvl w:val="1"/>
          <w:numId w:val="19"/>
        </w:numPr>
        <w:spacing w:before="60"/>
        <w:ind w:left="567" w:hanging="567"/>
        <w:jc w:val="both"/>
        <w:rPr>
          <w:rFonts w:cs="Arial"/>
          <w:szCs w:val="22"/>
        </w:rPr>
      </w:pPr>
      <w:r w:rsidRPr="00490D38">
        <w:rPr>
          <w:rFonts w:cs="Arial"/>
          <w:szCs w:val="22"/>
          <w:lang w:val="es-ES_tradnl"/>
        </w:rPr>
        <w:t>La situación de vacancia no podrá durar más de treinta (30) días</w:t>
      </w:r>
      <w:r w:rsidRPr="001C1650">
        <w:rPr>
          <w:rFonts w:cs="Arial"/>
          <w:szCs w:val="22"/>
          <w:lang w:val="es-ES_tradnl"/>
        </w:rPr>
        <w:t>, desde la fecha de producida aquella.</w:t>
      </w:r>
      <w:r w:rsidRPr="00BF7266">
        <w:rPr>
          <w:rFonts w:cs="Arial"/>
          <w:szCs w:val="22"/>
          <w:lang w:val="es-ES_tradnl"/>
        </w:rPr>
        <w:t xml:space="preserve"> </w:t>
      </w:r>
    </w:p>
    <w:p w:rsidR="0080764F" w:rsidRPr="001A14A2" w:rsidRDefault="0080764F" w:rsidP="00CE7103">
      <w:pPr>
        <w:numPr>
          <w:ilvl w:val="1"/>
          <w:numId w:val="19"/>
        </w:numPr>
        <w:spacing w:before="60"/>
        <w:ind w:left="567" w:hanging="567"/>
        <w:jc w:val="both"/>
        <w:rPr>
          <w:szCs w:val="22"/>
        </w:rPr>
      </w:pPr>
      <w:r w:rsidRPr="001C1650">
        <w:rPr>
          <w:rFonts w:cs="Arial"/>
          <w:szCs w:val="22"/>
          <w:lang w:val="es-ES_tradnl"/>
        </w:rPr>
        <w:t xml:space="preserve">En caso de ausencia temporal del </w:t>
      </w:r>
      <w:r>
        <w:rPr>
          <w:rFonts w:cs="Arial"/>
          <w:szCs w:val="22"/>
          <w:lang w:val="es-ES_tradnl"/>
        </w:rPr>
        <w:t>o</w:t>
      </w:r>
      <w:r w:rsidRPr="001C1650">
        <w:rPr>
          <w:rFonts w:cs="Arial"/>
          <w:szCs w:val="22"/>
          <w:lang w:val="es-ES_tradnl"/>
        </w:rPr>
        <w:t xml:space="preserve">ficial de </w:t>
      </w:r>
      <w:r>
        <w:rPr>
          <w:rFonts w:cs="Arial"/>
          <w:szCs w:val="22"/>
          <w:lang w:val="es-ES_tradnl"/>
        </w:rPr>
        <w:t>c</w:t>
      </w:r>
      <w:r w:rsidRPr="001C1650">
        <w:rPr>
          <w:rFonts w:cs="Arial"/>
          <w:szCs w:val="22"/>
          <w:lang w:val="es-ES_tradnl"/>
        </w:rPr>
        <w:t xml:space="preserve">umplimiento, el sujeto obligado </w:t>
      </w:r>
      <w:r w:rsidRPr="007F680F">
        <w:rPr>
          <w:rFonts w:cs="Arial"/>
          <w:szCs w:val="22"/>
          <w:lang w:val="es-ES_tradnl"/>
        </w:rPr>
        <w:t xml:space="preserve">a través de su gerente general, gerente, </w:t>
      </w:r>
      <w:r>
        <w:rPr>
          <w:rFonts w:cs="Arial"/>
          <w:szCs w:val="22"/>
          <w:lang w:val="es-ES_tradnl"/>
        </w:rPr>
        <w:t>t</w:t>
      </w:r>
      <w:r w:rsidRPr="007F680F">
        <w:rPr>
          <w:rFonts w:cs="Arial"/>
          <w:szCs w:val="22"/>
          <w:lang w:val="es-ES_tradnl"/>
        </w:rPr>
        <w:t>itular-gerente, administrador o cargo similar (de ser persona jurídica) o por el propio sujeto obligado de ser persona natural,</w:t>
      </w:r>
      <w:r>
        <w:rPr>
          <w:rFonts w:cs="Arial"/>
          <w:szCs w:val="22"/>
          <w:lang w:val="es-ES_tradnl"/>
        </w:rPr>
        <w:t xml:space="preserve"> comunicará al organismo supervisor y al Superintendente Adjunto de la UIF-Perú, </w:t>
      </w:r>
      <w:r w:rsidRPr="001C1650">
        <w:rPr>
          <w:szCs w:val="22"/>
        </w:rPr>
        <w:t>el nombre de la persona que lo reemplazará, adjuntando la documentación sustentatoria a que se refiere</w:t>
      </w:r>
      <w:r w:rsidR="003A0835">
        <w:rPr>
          <w:szCs w:val="22"/>
        </w:rPr>
        <w:t>n los</w:t>
      </w:r>
      <w:r w:rsidRPr="001C1650">
        <w:rPr>
          <w:szCs w:val="22"/>
        </w:rPr>
        <w:t xml:space="preserve"> </w:t>
      </w:r>
      <w:r w:rsidR="003A0835">
        <w:rPr>
          <w:szCs w:val="22"/>
        </w:rPr>
        <w:t>numerales 17.1 y 17.2 d</w:t>
      </w:r>
      <w:r w:rsidRPr="001C1650">
        <w:rPr>
          <w:szCs w:val="22"/>
        </w:rPr>
        <w:t xml:space="preserve">el presente artículo y sustentando  las razones que justifican la </w:t>
      </w:r>
      <w:r w:rsidRPr="001A14A2">
        <w:rPr>
          <w:szCs w:val="22"/>
        </w:rPr>
        <w:t>medida. La calidad de temporal</w:t>
      </w:r>
      <w:r w:rsidR="001E5AD9">
        <w:rPr>
          <w:szCs w:val="22"/>
        </w:rPr>
        <w:t xml:space="preserve"> no podrá durar más de cuatro (</w:t>
      </w:r>
      <w:r w:rsidRPr="001A14A2">
        <w:rPr>
          <w:szCs w:val="22"/>
        </w:rPr>
        <w:t xml:space="preserve">4) meses. </w:t>
      </w:r>
    </w:p>
    <w:p w:rsidR="0080764F" w:rsidRPr="001A14A2" w:rsidRDefault="0080764F" w:rsidP="00CE7103">
      <w:pPr>
        <w:numPr>
          <w:ilvl w:val="1"/>
          <w:numId w:val="19"/>
        </w:numPr>
        <w:spacing w:before="60"/>
        <w:ind w:left="567" w:hanging="567"/>
        <w:jc w:val="both"/>
        <w:rPr>
          <w:szCs w:val="22"/>
        </w:rPr>
      </w:pPr>
      <w:r w:rsidRPr="001A14A2">
        <w:rPr>
          <w:rFonts w:cs="Arial"/>
          <w:szCs w:val="22"/>
          <w:lang w:val="es-ES_tradnl"/>
        </w:rPr>
        <w:t>Las comunicaciones antes mencionadas</w:t>
      </w:r>
      <w:r>
        <w:rPr>
          <w:rFonts w:cs="Arial"/>
          <w:szCs w:val="22"/>
          <w:lang w:val="es-ES_tradnl"/>
        </w:rPr>
        <w:t>,</w:t>
      </w:r>
      <w:r w:rsidRPr="001A14A2">
        <w:rPr>
          <w:rFonts w:cs="Arial"/>
          <w:szCs w:val="22"/>
          <w:lang w:val="es-ES_tradnl"/>
        </w:rPr>
        <w:t xml:space="preserve"> dirigidas al organismo supervisor y a la SBS</w:t>
      </w:r>
      <w:r w:rsidR="008553EF">
        <w:rPr>
          <w:rFonts w:cs="Arial"/>
          <w:szCs w:val="22"/>
          <w:lang w:val="es-ES_tradnl"/>
        </w:rPr>
        <w:t>,</w:t>
      </w:r>
      <w:r>
        <w:rPr>
          <w:rFonts w:cs="Arial"/>
          <w:szCs w:val="22"/>
          <w:lang w:val="es-ES_tradnl"/>
        </w:rPr>
        <w:t xml:space="preserve"> a través de la UIF-Perú,</w:t>
      </w:r>
      <w:r w:rsidRPr="001A14A2">
        <w:rPr>
          <w:rFonts w:cs="Arial"/>
          <w:szCs w:val="22"/>
          <w:lang w:val="es-ES_tradnl"/>
        </w:rPr>
        <w:t xml:space="preserve"> se podrán realizar mediante documento escrito u otro medio que determine cada entidad.</w:t>
      </w:r>
    </w:p>
    <w:p w:rsidR="0080764F" w:rsidRPr="001A14A2" w:rsidRDefault="0080764F" w:rsidP="0080764F">
      <w:pPr>
        <w:ind w:left="567"/>
        <w:rPr>
          <w:rFonts w:cs="Arial"/>
          <w:szCs w:val="22"/>
        </w:rPr>
      </w:pPr>
    </w:p>
    <w:p w:rsidR="00876810" w:rsidRPr="00876810" w:rsidRDefault="00876810" w:rsidP="00876810">
      <w:pPr>
        <w:jc w:val="both"/>
        <w:rPr>
          <w:b/>
          <w:lang w:val="es-PE"/>
        </w:rPr>
      </w:pPr>
      <w:r w:rsidRPr="00876810">
        <w:rPr>
          <w:b/>
          <w:lang w:val="es-PE"/>
        </w:rPr>
        <w:t xml:space="preserve">Artículo 18º.- Oficial de cumplimiento corporativo </w:t>
      </w:r>
    </w:p>
    <w:p w:rsidR="00876810" w:rsidRPr="00FC38D3" w:rsidRDefault="00876810" w:rsidP="00E93222">
      <w:pPr>
        <w:spacing w:before="60"/>
        <w:ind w:left="709" w:hanging="709"/>
        <w:jc w:val="both"/>
        <w:rPr>
          <w:lang w:val="es-PE"/>
        </w:rPr>
      </w:pPr>
      <w:r w:rsidRPr="00FC38D3">
        <w:rPr>
          <w:lang w:val="es-PE"/>
        </w:rPr>
        <w:t>18.1</w:t>
      </w:r>
      <w:r w:rsidRPr="00FC38D3">
        <w:rPr>
          <w:lang w:val="es-PE"/>
        </w:rPr>
        <w:tab/>
        <w:t xml:space="preserve">Los sujetos obligados que integran un mismo grupo económico podrán designar un solo oficial de cumplimiento corporativo, para lo cual deberán contar con la aprobación expresa de </w:t>
      </w:r>
      <w:r>
        <w:rPr>
          <w:lang w:val="es-PE"/>
        </w:rPr>
        <w:t xml:space="preserve">cada uno de los </w:t>
      </w:r>
      <w:r w:rsidRPr="00FC38D3">
        <w:rPr>
          <w:lang w:val="es-PE"/>
        </w:rPr>
        <w:t xml:space="preserve">organismos supervisores </w:t>
      </w:r>
      <w:r>
        <w:rPr>
          <w:lang w:val="es-PE"/>
        </w:rPr>
        <w:t xml:space="preserve">así como del </w:t>
      </w:r>
      <w:r w:rsidRPr="00FC38D3">
        <w:rPr>
          <w:lang w:val="es-PE"/>
        </w:rPr>
        <w:t>Superintendente Adjunto de la UIF-Perú</w:t>
      </w:r>
      <w:r>
        <w:rPr>
          <w:lang w:val="es-PE"/>
        </w:rPr>
        <w:t>; este último emitirá la aprobación, de ser el caso, respecto de todo el grupo económico y una vez que los organismos supervisores correspondientes se hubieran pronunciado</w:t>
      </w:r>
      <w:r w:rsidRPr="00FC38D3">
        <w:rPr>
          <w:lang w:val="es-PE"/>
        </w:rPr>
        <w:t xml:space="preserve">. </w:t>
      </w:r>
    </w:p>
    <w:p w:rsidR="00876810" w:rsidRPr="00FC38D3" w:rsidRDefault="00876810" w:rsidP="00E93222">
      <w:pPr>
        <w:spacing w:before="60"/>
        <w:ind w:left="709" w:hanging="709"/>
        <w:jc w:val="both"/>
        <w:rPr>
          <w:lang w:val="es-PE"/>
        </w:rPr>
      </w:pPr>
      <w:r w:rsidRPr="00FC38D3">
        <w:rPr>
          <w:lang w:val="es-PE"/>
        </w:rPr>
        <w:t>18.2</w:t>
      </w:r>
      <w:r w:rsidRPr="00FC38D3">
        <w:rPr>
          <w:lang w:val="es-PE"/>
        </w:rPr>
        <w:tab/>
        <w:t xml:space="preserve">El cargo de oficial de cumplimiento corporativo deberá ser a dedicación exclusiva, tener nivel gerencial en una de las personas jurídicas conformantes del grupo económico, y contar con el concurso de personal suficiente. Para dicho fin, además del personal que trabaje </w:t>
      </w:r>
      <w:r w:rsidRPr="00FC38D3">
        <w:rPr>
          <w:lang w:val="es-PE"/>
        </w:rPr>
        <w:lastRenderedPageBreak/>
        <w:t>directamente con el oficial de cumplimiento corporativo, cada uno de los sujetos obligados que formen parte del grupo económico</w:t>
      </w:r>
      <w:r>
        <w:rPr>
          <w:lang w:val="es-PE"/>
        </w:rPr>
        <w:t xml:space="preserve">, sean o no supervisados por el organismo supervisor, </w:t>
      </w:r>
      <w:r w:rsidRPr="00FC38D3">
        <w:rPr>
          <w:lang w:val="es-PE"/>
        </w:rPr>
        <w:t xml:space="preserve"> deberá contar por lo menos con un trabajador que coordine directamente con el oficial de cumplimiento corporativo todos los temas relacionados a la prevención del LA/FT de dicha empresa, siendo el oficial de cumplimiento corporativo responsable del sistema de prevención de cada uno de </w:t>
      </w:r>
      <w:r>
        <w:rPr>
          <w:lang w:val="es-PE"/>
        </w:rPr>
        <w:t>ellos</w:t>
      </w:r>
      <w:r w:rsidRPr="00FC38D3">
        <w:rPr>
          <w:lang w:val="es-PE"/>
        </w:rPr>
        <w:t xml:space="preserve">. </w:t>
      </w:r>
    </w:p>
    <w:p w:rsidR="00876810" w:rsidRPr="00FC38D3" w:rsidRDefault="00876810" w:rsidP="00E93222">
      <w:pPr>
        <w:spacing w:before="60"/>
        <w:ind w:left="709" w:hanging="709"/>
        <w:jc w:val="both"/>
        <w:rPr>
          <w:lang w:val="es-PE"/>
        </w:rPr>
      </w:pPr>
      <w:r w:rsidRPr="00FC38D3">
        <w:rPr>
          <w:lang w:val="es-PE"/>
        </w:rPr>
        <w:t>18.3</w:t>
      </w:r>
      <w:r w:rsidRPr="00FC38D3">
        <w:rPr>
          <w:lang w:val="es-PE"/>
        </w:rPr>
        <w:tab/>
        <w:t xml:space="preserve">Para la aprobación del cargo de oficial de cumplimiento corporativo, los sujetos obligados </w:t>
      </w:r>
      <w:r>
        <w:rPr>
          <w:lang w:val="es-PE"/>
        </w:rPr>
        <w:t xml:space="preserve">que conforman un grupo económico </w:t>
      </w:r>
      <w:r w:rsidRPr="00FC38D3">
        <w:rPr>
          <w:lang w:val="es-PE"/>
        </w:rPr>
        <w:t xml:space="preserve">deberán presentar una solicitud de autorización </w:t>
      </w:r>
      <w:r>
        <w:rPr>
          <w:lang w:val="es-PE"/>
        </w:rPr>
        <w:t xml:space="preserve">al titular del organismo supervisor y al Superintendente Adjunto de la UIF-Perú. La solicitud de autorización deberá ser </w:t>
      </w:r>
      <w:r w:rsidRPr="00FC38D3">
        <w:rPr>
          <w:lang w:val="es-PE"/>
        </w:rPr>
        <w:t>suscrita por los representantes de cada un</w:t>
      </w:r>
      <w:r>
        <w:rPr>
          <w:lang w:val="es-PE"/>
        </w:rPr>
        <w:t>o</w:t>
      </w:r>
      <w:r w:rsidRPr="00FC38D3">
        <w:rPr>
          <w:lang w:val="es-PE"/>
        </w:rPr>
        <w:t xml:space="preserve"> de </w:t>
      </w:r>
      <w:r>
        <w:rPr>
          <w:lang w:val="es-PE"/>
        </w:rPr>
        <w:t xml:space="preserve">los sujetos obligados que conforman el grupo económico, incluyendo aquellos que no están supervisados por el organismo supervisor, y se deberá adjuntar </w:t>
      </w:r>
      <w:r w:rsidRPr="00FC38D3">
        <w:rPr>
          <w:lang w:val="es-PE"/>
        </w:rPr>
        <w:t xml:space="preserve">la siguiente información: </w:t>
      </w:r>
    </w:p>
    <w:p w:rsidR="00876810" w:rsidRPr="00FC38D3" w:rsidRDefault="00876810" w:rsidP="00E93222">
      <w:pPr>
        <w:spacing w:before="60"/>
        <w:ind w:left="709" w:hanging="283"/>
        <w:jc w:val="both"/>
        <w:rPr>
          <w:lang w:val="es-PE"/>
        </w:rPr>
      </w:pPr>
      <w:r w:rsidRPr="00FC38D3">
        <w:rPr>
          <w:lang w:val="es-PE"/>
        </w:rPr>
        <w:t>1.</w:t>
      </w:r>
      <w:r w:rsidRPr="00FC38D3">
        <w:rPr>
          <w:lang w:val="es-PE"/>
        </w:rPr>
        <w:tab/>
        <w:t>La relación de sujetos obligados que conforman el grupo económico, incluyendo aquellos que no están supervisados por el organismo supervisor, indicando respecto de cada uno de ellos: número de RUC, nombre del representante legal, actividad principal, y nombre del organismo supervisor, de ser el caso.</w:t>
      </w:r>
    </w:p>
    <w:p w:rsidR="00876810" w:rsidRPr="00FC38D3" w:rsidRDefault="00876810" w:rsidP="00E93222">
      <w:pPr>
        <w:spacing w:before="60"/>
        <w:ind w:left="709" w:hanging="283"/>
        <w:jc w:val="both"/>
        <w:rPr>
          <w:lang w:val="es-PE"/>
        </w:rPr>
      </w:pPr>
      <w:r w:rsidRPr="00FC38D3">
        <w:rPr>
          <w:lang w:val="es-PE"/>
        </w:rPr>
        <w:t>2.</w:t>
      </w:r>
      <w:r w:rsidRPr="00FC38D3">
        <w:rPr>
          <w:lang w:val="es-PE"/>
        </w:rPr>
        <w:tab/>
        <w:t>Informe técnico suscrito por el representante legal de</w:t>
      </w:r>
      <w:r>
        <w:rPr>
          <w:lang w:val="es-PE"/>
        </w:rPr>
        <w:t xml:space="preserve"> cada uno de los sujetos obligados que conforman el grupo económico, incluyendo aquellos que no están supervisados por el organismo supervisor,</w:t>
      </w:r>
      <w:r w:rsidRPr="00FC38D3">
        <w:rPr>
          <w:lang w:val="es-PE"/>
        </w:rPr>
        <w:t xml:space="preserve"> que sustente la viabilidad de </w:t>
      </w:r>
      <w:r>
        <w:rPr>
          <w:lang w:val="es-PE"/>
        </w:rPr>
        <w:t xml:space="preserve">contar con </w:t>
      </w:r>
      <w:r w:rsidRPr="00FC38D3">
        <w:rPr>
          <w:lang w:val="es-PE"/>
        </w:rPr>
        <w:t>un oficial de cumplimiento corporativo, en función a los</w:t>
      </w:r>
      <w:r w:rsidR="000C4B7E">
        <w:rPr>
          <w:lang w:val="es-PE"/>
        </w:rPr>
        <w:t xml:space="preserve"> riesgos de LA/FT que enfrentan.  En este informe se deberá </w:t>
      </w:r>
      <w:r w:rsidR="00EC6DA5">
        <w:rPr>
          <w:lang w:val="es-PE"/>
        </w:rPr>
        <w:t>sustentar</w:t>
      </w:r>
      <w:r w:rsidRPr="00FC38D3">
        <w:rPr>
          <w:lang w:val="es-PE"/>
        </w:rPr>
        <w:t xml:space="preserve"> que no perjudicará o pondrá en peligro el cumplimiento de la normativa vigente, el correcto desarrollo y aplicación del sistema de prevención de cada sujeto obligado que integra el grupo económico, sean o no supervisados por el organismo supervisor, así como exponiendo qué medidas se implementarán para que ello no suceda. </w:t>
      </w:r>
    </w:p>
    <w:p w:rsidR="00876810" w:rsidRPr="00FC38D3" w:rsidRDefault="00876810" w:rsidP="00E93222">
      <w:pPr>
        <w:spacing w:before="60"/>
        <w:ind w:left="709"/>
        <w:jc w:val="both"/>
        <w:rPr>
          <w:lang w:val="es-PE"/>
        </w:rPr>
      </w:pPr>
      <w:r w:rsidRPr="00FC38D3">
        <w:rPr>
          <w:lang w:val="es-PE"/>
        </w:rPr>
        <w:t>El informe indicará la vinculación existente entre l</w:t>
      </w:r>
      <w:r>
        <w:rPr>
          <w:lang w:val="es-PE"/>
        </w:rPr>
        <w:t xml:space="preserve">os sujetos obligados </w:t>
      </w:r>
      <w:r w:rsidRPr="00FC38D3">
        <w:rPr>
          <w:lang w:val="es-PE"/>
        </w:rPr>
        <w:t>que conforman el grupo económico, sean o no supervisad</w:t>
      </w:r>
      <w:r>
        <w:rPr>
          <w:lang w:val="es-PE"/>
        </w:rPr>
        <w:t>o</w:t>
      </w:r>
      <w:r w:rsidRPr="00FC38D3">
        <w:rPr>
          <w:lang w:val="es-PE"/>
        </w:rPr>
        <w:t>s por el organismo supervisor e incluirá la siguiente información de cada un</w:t>
      </w:r>
      <w:r>
        <w:rPr>
          <w:lang w:val="es-PE"/>
        </w:rPr>
        <w:t>o</w:t>
      </w:r>
      <w:r w:rsidRPr="00FC38D3">
        <w:rPr>
          <w:lang w:val="es-PE"/>
        </w:rPr>
        <w:t xml:space="preserve"> de ell</w:t>
      </w:r>
      <w:r>
        <w:rPr>
          <w:lang w:val="es-PE"/>
        </w:rPr>
        <w:t>o</w:t>
      </w:r>
      <w:r w:rsidRPr="00FC38D3">
        <w:rPr>
          <w:lang w:val="es-PE"/>
        </w:rPr>
        <w:t>s:</w:t>
      </w:r>
    </w:p>
    <w:p w:rsidR="00876810" w:rsidRPr="00FC38D3" w:rsidRDefault="00876810" w:rsidP="006D7BEC">
      <w:pPr>
        <w:spacing w:before="60"/>
        <w:ind w:left="993" w:hanging="284"/>
        <w:jc w:val="both"/>
        <w:rPr>
          <w:lang w:val="es-PE"/>
        </w:rPr>
      </w:pPr>
      <w:r w:rsidRPr="00FC38D3">
        <w:rPr>
          <w:lang w:val="es-PE"/>
        </w:rPr>
        <w:t>a)</w:t>
      </w:r>
      <w:r w:rsidRPr="00FC38D3">
        <w:rPr>
          <w:lang w:val="es-PE"/>
        </w:rPr>
        <w:tab/>
        <w:t xml:space="preserve">Estados financieros de los dos (2) últimos ejercicios. </w:t>
      </w:r>
    </w:p>
    <w:p w:rsidR="00876810" w:rsidRPr="00FC38D3" w:rsidRDefault="00876810" w:rsidP="006D7BEC">
      <w:pPr>
        <w:spacing w:before="60"/>
        <w:ind w:left="993" w:hanging="284"/>
        <w:jc w:val="both"/>
        <w:rPr>
          <w:lang w:val="es-PE"/>
        </w:rPr>
      </w:pPr>
      <w:r w:rsidRPr="00FC38D3">
        <w:rPr>
          <w:lang w:val="es-PE"/>
        </w:rPr>
        <w:t>b)</w:t>
      </w:r>
      <w:r w:rsidRPr="00FC38D3">
        <w:rPr>
          <w:lang w:val="es-PE"/>
        </w:rPr>
        <w:tab/>
        <w:t>Número de trabajadores, de proveedores y establecimientos anexos.</w:t>
      </w:r>
    </w:p>
    <w:p w:rsidR="00876810" w:rsidRPr="00FC38D3" w:rsidRDefault="00876810" w:rsidP="006D7BEC">
      <w:pPr>
        <w:spacing w:before="60"/>
        <w:ind w:left="993" w:hanging="284"/>
        <w:jc w:val="both"/>
        <w:rPr>
          <w:lang w:val="es-PE"/>
        </w:rPr>
      </w:pPr>
      <w:r w:rsidRPr="00FC38D3">
        <w:rPr>
          <w:lang w:val="es-PE"/>
        </w:rPr>
        <w:t>c)</w:t>
      </w:r>
      <w:r w:rsidRPr="00FC38D3">
        <w:rPr>
          <w:lang w:val="es-PE"/>
        </w:rPr>
        <w:tab/>
        <w:t>Número de clientes habituales y ocasionales.</w:t>
      </w:r>
    </w:p>
    <w:p w:rsidR="00876810" w:rsidRPr="00FC38D3" w:rsidRDefault="00876810" w:rsidP="006D7BEC">
      <w:pPr>
        <w:spacing w:before="60"/>
        <w:ind w:left="993" w:hanging="284"/>
        <w:jc w:val="both"/>
        <w:rPr>
          <w:lang w:val="es-PE"/>
        </w:rPr>
      </w:pPr>
      <w:r w:rsidRPr="00FC38D3">
        <w:rPr>
          <w:lang w:val="es-PE"/>
        </w:rPr>
        <w:t>d)</w:t>
      </w:r>
      <w:r w:rsidRPr="00FC38D3">
        <w:rPr>
          <w:lang w:val="es-PE"/>
        </w:rPr>
        <w:tab/>
        <w:t>Canales de atención y distribución.</w:t>
      </w:r>
    </w:p>
    <w:p w:rsidR="00876810" w:rsidRPr="00FC38D3" w:rsidRDefault="00876810" w:rsidP="006D7BEC">
      <w:pPr>
        <w:spacing w:before="60"/>
        <w:ind w:left="993" w:hanging="284"/>
        <w:jc w:val="both"/>
        <w:rPr>
          <w:lang w:val="es-PE"/>
        </w:rPr>
      </w:pPr>
      <w:r w:rsidRPr="00FC38D3">
        <w:rPr>
          <w:lang w:val="es-PE"/>
        </w:rPr>
        <w:t>e)</w:t>
      </w:r>
      <w:r w:rsidRPr="00FC38D3">
        <w:rPr>
          <w:lang w:val="es-PE"/>
        </w:rPr>
        <w:tab/>
        <w:t>Cantidad de operaciones realizadas en los dos (2) años anteriores, incluyendo el medio y forma de cobro y/o pago.</w:t>
      </w:r>
    </w:p>
    <w:p w:rsidR="00876810" w:rsidRPr="00FC38D3" w:rsidRDefault="00876810" w:rsidP="006D7BEC">
      <w:pPr>
        <w:spacing w:before="60"/>
        <w:ind w:left="993" w:hanging="284"/>
        <w:jc w:val="both"/>
        <w:rPr>
          <w:lang w:val="es-PE"/>
        </w:rPr>
      </w:pPr>
      <w:r w:rsidRPr="00FC38D3">
        <w:rPr>
          <w:lang w:val="es-PE"/>
        </w:rPr>
        <w:t>f)</w:t>
      </w:r>
      <w:r w:rsidRPr="00FC38D3">
        <w:rPr>
          <w:lang w:val="es-PE"/>
        </w:rPr>
        <w:tab/>
        <w:t>Sistema a través del cual registran las operaciones.</w:t>
      </w:r>
    </w:p>
    <w:p w:rsidR="00876810" w:rsidRPr="00FC38D3" w:rsidRDefault="00876810" w:rsidP="006D7BEC">
      <w:pPr>
        <w:spacing w:before="60"/>
        <w:ind w:left="993" w:hanging="284"/>
        <w:jc w:val="both"/>
        <w:rPr>
          <w:lang w:val="es-PE"/>
        </w:rPr>
      </w:pPr>
      <w:r w:rsidRPr="00FC38D3">
        <w:rPr>
          <w:lang w:val="es-PE"/>
        </w:rPr>
        <w:t>g)</w:t>
      </w:r>
      <w:r w:rsidRPr="00FC38D3">
        <w:rPr>
          <w:lang w:val="es-PE"/>
        </w:rPr>
        <w:tab/>
        <w:t>Otros que considere pertinente el organismo supervisor y/o la UIF-Perú.</w:t>
      </w:r>
    </w:p>
    <w:p w:rsidR="00876810" w:rsidRPr="00FC38D3" w:rsidRDefault="00876810" w:rsidP="00E93222">
      <w:pPr>
        <w:spacing w:before="60"/>
        <w:ind w:left="709" w:hanging="283"/>
        <w:jc w:val="both"/>
        <w:rPr>
          <w:lang w:val="es-PE"/>
        </w:rPr>
      </w:pPr>
      <w:r w:rsidRPr="00FC38D3">
        <w:rPr>
          <w:lang w:val="es-PE"/>
        </w:rPr>
        <w:t>3.</w:t>
      </w:r>
      <w:r w:rsidRPr="00FC38D3">
        <w:rPr>
          <w:lang w:val="es-PE"/>
        </w:rPr>
        <w:tab/>
      </w:r>
      <w:r w:rsidR="00C814EF">
        <w:rPr>
          <w:lang w:val="es-PE"/>
        </w:rPr>
        <w:t>La r</w:t>
      </w:r>
      <w:r w:rsidRPr="00FC38D3">
        <w:rPr>
          <w:lang w:val="es-PE"/>
        </w:rPr>
        <w:t>elación de trabajadores que estarán a cargo del oficial de cumplimiento corporativo y de las personas que se encuentran encargadas de coordinar directamente con él los temas relativos al sistema de prevención LA/FT y que laboran en cada un</w:t>
      </w:r>
      <w:r>
        <w:rPr>
          <w:lang w:val="es-PE"/>
        </w:rPr>
        <w:t>o</w:t>
      </w:r>
      <w:r w:rsidRPr="00FC38D3">
        <w:rPr>
          <w:lang w:val="es-PE"/>
        </w:rPr>
        <w:t xml:space="preserve"> de l</w:t>
      </w:r>
      <w:r>
        <w:rPr>
          <w:lang w:val="es-PE"/>
        </w:rPr>
        <w:t>os sujetos obligados</w:t>
      </w:r>
      <w:r w:rsidRPr="00FC38D3">
        <w:rPr>
          <w:lang w:val="es-PE"/>
        </w:rPr>
        <w:t xml:space="preserve"> que forman parte del grupo económico que representa, sean o no supervisad</w:t>
      </w:r>
      <w:r>
        <w:rPr>
          <w:lang w:val="es-PE"/>
        </w:rPr>
        <w:t>o</w:t>
      </w:r>
      <w:r w:rsidRPr="00FC38D3">
        <w:rPr>
          <w:lang w:val="es-PE"/>
        </w:rPr>
        <w:t>s por el organismo supervisor.</w:t>
      </w:r>
    </w:p>
    <w:p w:rsidR="00876810" w:rsidRPr="00F50927" w:rsidRDefault="00876810" w:rsidP="00E93222">
      <w:pPr>
        <w:spacing w:before="60"/>
        <w:ind w:left="709" w:hanging="283"/>
        <w:jc w:val="both"/>
        <w:rPr>
          <w:lang w:val="es-PE"/>
        </w:rPr>
      </w:pPr>
      <w:r w:rsidRPr="00FC38D3">
        <w:rPr>
          <w:lang w:val="es-PE"/>
        </w:rPr>
        <w:t>4.</w:t>
      </w:r>
      <w:r w:rsidRPr="00FC38D3">
        <w:rPr>
          <w:lang w:val="es-PE"/>
        </w:rPr>
        <w:tab/>
      </w:r>
      <w:r w:rsidR="00C814EF">
        <w:rPr>
          <w:lang w:val="es-PE"/>
        </w:rPr>
        <w:t>La d</w:t>
      </w:r>
      <w:r w:rsidRPr="00FC38D3">
        <w:rPr>
          <w:lang w:val="es-PE"/>
        </w:rPr>
        <w:t xml:space="preserve">eclaración jurada </w:t>
      </w:r>
      <w:r>
        <w:rPr>
          <w:lang w:val="es-PE"/>
        </w:rPr>
        <w:t xml:space="preserve">precisando </w:t>
      </w:r>
      <w:r w:rsidRPr="00F50927">
        <w:rPr>
          <w:lang w:val="es-PE"/>
        </w:rPr>
        <w:t xml:space="preserve">que el </w:t>
      </w:r>
      <w:r w:rsidR="0067468A">
        <w:rPr>
          <w:lang w:val="es-PE"/>
        </w:rPr>
        <w:t>o</w:t>
      </w:r>
      <w:r w:rsidRPr="00F50927">
        <w:rPr>
          <w:lang w:val="es-PE"/>
        </w:rPr>
        <w:t xml:space="preserve">ficial de </w:t>
      </w:r>
      <w:r w:rsidR="0067468A">
        <w:rPr>
          <w:lang w:val="es-PE"/>
        </w:rPr>
        <w:t>c</w:t>
      </w:r>
      <w:r w:rsidRPr="00F50927">
        <w:rPr>
          <w:lang w:val="es-PE"/>
        </w:rPr>
        <w:t xml:space="preserve">umplimiento </w:t>
      </w:r>
      <w:r w:rsidR="0067468A">
        <w:rPr>
          <w:lang w:val="es-PE"/>
        </w:rPr>
        <w:t>c</w:t>
      </w:r>
      <w:r w:rsidRPr="00F50927">
        <w:rPr>
          <w:lang w:val="es-PE"/>
        </w:rPr>
        <w:t>orporativo será a dedicación exclusiva, tendrá nivel gerencial en una de las personas jurídicas conformantes del grupo económico, y que contará con el concurso de personal suficiente.</w:t>
      </w:r>
    </w:p>
    <w:p w:rsidR="00876810" w:rsidRPr="00FC38D3" w:rsidRDefault="00876810" w:rsidP="00E93222">
      <w:pPr>
        <w:spacing w:before="60"/>
        <w:ind w:left="709" w:hanging="709"/>
        <w:jc w:val="both"/>
        <w:rPr>
          <w:lang w:val="es-PE"/>
        </w:rPr>
      </w:pPr>
      <w:r w:rsidRPr="00FC38D3">
        <w:rPr>
          <w:lang w:val="es-PE"/>
        </w:rPr>
        <w:lastRenderedPageBreak/>
        <w:t>18.4</w:t>
      </w:r>
      <w:r w:rsidRPr="00FC38D3">
        <w:rPr>
          <w:lang w:val="es-PE"/>
        </w:rPr>
        <w:tab/>
        <w:t>El organismo supervisor</w:t>
      </w:r>
      <w:r>
        <w:rPr>
          <w:lang w:val="es-PE"/>
        </w:rPr>
        <w:t>, de ser el caso,</w:t>
      </w:r>
      <w:r w:rsidRPr="00FC38D3">
        <w:rPr>
          <w:lang w:val="es-PE"/>
        </w:rPr>
        <w:t xml:space="preserve"> </w:t>
      </w:r>
      <w:r>
        <w:rPr>
          <w:lang w:val="es-PE"/>
        </w:rPr>
        <w:t>aprobará</w:t>
      </w:r>
      <w:r w:rsidRPr="00FC38D3">
        <w:rPr>
          <w:lang w:val="es-PE"/>
        </w:rPr>
        <w:t xml:space="preserve"> la solicitud, respecto a lo sujetos obligados que se encuentren bajo su supervisión, en base a la información señalada en el numeral 18.3, así como a la información que obre en sus bases de datos</w:t>
      </w:r>
      <w:r>
        <w:rPr>
          <w:lang w:val="es-PE"/>
        </w:rPr>
        <w:t>. La autorización que emita el organismo supervisor</w:t>
      </w:r>
      <w:r w:rsidRPr="00FC38D3">
        <w:rPr>
          <w:lang w:val="es-PE"/>
        </w:rPr>
        <w:t xml:space="preserve"> </w:t>
      </w:r>
      <w:r>
        <w:rPr>
          <w:lang w:val="es-PE"/>
        </w:rPr>
        <w:t xml:space="preserve">deberá estar sustentada en un informe que </w:t>
      </w:r>
      <w:r w:rsidRPr="00FC38D3">
        <w:rPr>
          <w:lang w:val="es-PE"/>
        </w:rPr>
        <w:t xml:space="preserve">contendrá </w:t>
      </w:r>
      <w:r>
        <w:rPr>
          <w:lang w:val="es-PE"/>
        </w:rPr>
        <w:t>como mínimo el análisis de complejidad y volumen de operaciones, calidad de las herramientas informáticas que utilizan los sujetos obligados que conforman el grupo económico, entre otros que considere pertinente el organismo supervisor</w:t>
      </w:r>
      <w:r w:rsidRPr="00FC38D3">
        <w:rPr>
          <w:lang w:val="es-PE"/>
        </w:rPr>
        <w:t xml:space="preserve">. </w:t>
      </w:r>
      <w:r>
        <w:rPr>
          <w:lang w:val="es-PE"/>
        </w:rPr>
        <w:t xml:space="preserve">El pronunciamiento del organismo supervisor </w:t>
      </w:r>
      <w:r w:rsidRPr="00FC38D3">
        <w:rPr>
          <w:lang w:val="es-PE"/>
        </w:rPr>
        <w:t>deberá ser remitid</w:t>
      </w:r>
      <w:r>
        <w:rPr>
          <w:lang w:val="es-PE"/>
        </w:rPr>
        <w:t>o</w:t>
      </w:r>
      <w:r w:rsidRPr="00FC38D3">
        <w:rPr>
          <w:lang w:val="es-PE"/>
        </w:rPr>
        <w:t xml:space="preserve"> a la UIF-Perú.</w:t>
      </w:r>
    </w:p>
    <w:p w:rsidR="00876810" w:rsidRPr="00FC38D3" w:rsidRDefault="00876810" w:rsidP="00E93222">
      <w:pPr>
        <w:spacing w:before="60"/>
        <w:ind w:left="709" w:hanging="1"/>
        <w:jc w:val="both"/>
        <w:rPr>
          <w:lang w:val="es-PE"/>
        </w:rPr>
      </w:pPr>
      <w:r w:rsidRPr="00FC38D3">
        <w:rPr>
          <w:lang w:val="es-PE"/>
        </w:rPr>
        <w:t xml:space="preserve">La UIF-Perú </w:t>
      </w:r>
      <w:r>
        <w:rPr>
          <w:lang w:val="es-PE"/>
        </w:rPr>
        <w:t xml:space="preserve">resolverá </w:t>
      </w:r>
      <w:r w:rsidRPr="00FC38D3">
        <w:rPr>
          <w:lang w:val="es-PE"/>
        </w:rPr>
        <w:t>en base a la información señalada en el numeral 18.3, a</w:t>
      </w:r>
      <w:r>
        <w:rPr>
          <w:lang w:val="es-PE"/>
        </w:rPr>
        <w:t>l pronunciamiento de los organismos supervisores y de los informes que los sustenten</w:t>
      </w:r>
      <w:r w:rsidRPr="00FC38D3">
        <w:rPr>
          <w:lang w:val="es-PE"/>
        </w:rPr>
        <w:t>,</w:t>
      </w:r>
      <w:r w:rsidRPr="000E7525">
        <w:rPr>
          <w:color w:val="0070C0"/>
        </w:rPr>
        <w:t xml:space="preserve"> </w:t>
      </w:r>
      <w:r w:rsidRPr="007E182E">
        <w:t>los informes que emitan las áreas competentes de la SBS,</w:t>
      </w:r>
      <w:r w:rsidRPr="00FC38D3">
        <w:rPr>
          <w:lang w:val="es-PE"/>
        </w:rPr>
        <w:t xml:space="preserve"> así como la información que obre en su base de datos. </w:t>
      </w:r>
      <w:r>
        <w:rPr>
          <w:lang w:val="es-PE"/>
        </w:rPr>
        <w:t xml:space="preserve">El </w:t>
      </w:r>
      <w:r w:rsidRPr="00FC38D3">
        <w:rPr>
          <w:lang w:val="es-PE"/>
        </w:rPr>
        <w:t xml:space="preserve">pronunciamiento </w:t>
      </w:r>
      <w:r>
        <w:rPr>
          <w:lang w:val="es-PE"/>
        </w:rPr>
        <w:t xml:space="preserve">de la UIF-Perú </w:t>
      </w:r>
      <w:r w:rsidRPr="00FC38D3">
        <w:rPr>
          <w:lang w:val="es-PE"/>
        </w:rPr>
        <w:t>será comunicado a l</w:t>
      </w:r>
      <w:r>
        <w:rPr>
          <w:lang w:val="es-PE"/>
        </w:rPr>
        <w:t xml:space="preserve">os sujetos obligados que conforman el grupo económico, incluyendo aquellos que no están supervisados por el organismo supervisor </w:t>
      </w:r>
      <w:r w:rsidRPr="00FC38D3">
        <w:rPr>
          <w:lang w:val="es-PE"/>
        </w:rPr>
        <w:t>y a los respectivos organismos supervisores.</w:t>
      </w:r>
    </w:p>
    <w:p w:rsidR="00876810" w:rsidRPr="00FC38D3" w:rsidRDefault="00876810" w:rsidP="00E93222">
      <w:pPr>
        <w:spacing w:before="60"/>
        <w:ind w:left="709" w:hanging="709"/>
        <w:jc w:val="both"/>
        <w:rPr>
          <w:lang w:val="es-PE"/>
        </w:rPr>
      </w:pPr>
      <w:r>
        <w:rPr>
          <w:lang w:val="es-PE"/>
        </w:rPr>
        <w:t>18.5</w:t>
      </w:r>
      <w:r w:rsidRPr="00FC38D3">
        <w:rPr>
          <w:lang w:val="es-PE"/>
        </w:rPr>
        <w:tab/>
        <w:t xml:space="preserve">En el caso de reemplazo de la persona que ocupa el cargo de oficial de cumplimiento  corporativo y, siempre que el grupo económico no hubiera cambiado sustancialmente con relación al que mantenían al momento de la aprobación inicial, los sujetos obligados </w:t>
      </w:r>
      <w:r>
        <w:rPr>
          <w:lang w:val="es-PE"/>
        </w:rPr>
        <w:t xml:space="preserve">que conforman el grupo económico </w:t>
      </w:r>
      <w:r w:rsidRPr="00FC38D3">
        <w:rPr>
          <w:lang w:val="es-PE"/>
        </w:rPr>
        <w:t>debe</w:t>
      </w:r>
      <w:r>
        <w:rPr>
          <w:lang w:val="es-PE"/>
        </w:rPr>
        <w:t xml:space="preserve">rán presentar un documento informando dicho reemplazo al </w:t>
      </w:r>
      <w:r w:rsidRPr="00FC38D3">
        <w:rPr>
          <w:lang w:val="es-PE"/>
        </w:rPr>
        <w:t>organismo supervisor y al Superintendente Adjunto de la UIF-Perú, adjuntando la documentación  a la que se refiere el artículo 17° de la presente norma.</w:t>
      </w:r>
    </w:p>
    <w:p w:rsidR="00876810" w:rsidRPr="00FC38D3" w:rsidRDefault="00876810" w:rsidP="00E93222">
      <w:pPr>
        <w:spacing w:before="60"/>
        <w:ind w:left="709" w:hanging="709"/>
        <w:jc w:val="both"/>
        <w:rPr>
          <w:lang w:val="es-PE"/>
        </w:rPr>
      </w:pPr>
      <w:r w:rsidRPr="00FC38D3">
        <w:rPr>
          <w:lang w:val="es-PE"/>
        </w:rPr>
        <w:t>18.</w:t>
      </w:r>
      <w:r>
        <w:rPr>
          <w:lang w:val="es-PE"/>
        </w:rPr>
        <w:t>6</w:t>
      </w:r>
      <w:r w:rsidRPr="00FC38D3">
        <w:rPr>
          <w:lang w:val="es-PE"/>
        </w:rPr>
        <w:tab/>
        <w:t>L</w:t>
      </w:r>
      <w:r>
        <w:rPr>
          <w:lang w:val="es-PE"/>
        </w:rPr>
        <w:t>a</w:t>
      </w:r>
      <w:r w:rsidRPr="00FC38D3">
        <w:rPr>
          <w:lang w:val="es-PE"/>
        </w:rPr>
        <w:t xml:space="preserve">s sujetos obligados </w:t>
      </w:r>
      <w:r>
        <w:rPr>
          <w:lang w:val="es-PE"/>
        </w:rPr>
        <w:t xml:space="preserve">que </w:t>
      </w:r>
      <w:r w:rsidRPr="00FC38D3">
        <w:rPr>
          <w:lang w:val="es-PE"/>
        </w:rPr>
        <w:t>conforman un mismo grupo económico autorizad</w:t>
      </w:r>
      <w:r>
        <w:rPr>
          <w:lang w:val="es-PE"/>
        </w:rPr>
        <w:t>o</w:t>
      </w:r>
      <w:r w:rsidRPr="00FC38D3">
        <w:rPr>
          <w:lang w:val="es-PE"/>
        </w:rPr>
        <w:t xml:space="preserve">s para contar con un </w:t>
      </w:r>
      <w:r>
        <w:rPr>
          <w:lang w:val="es-PE"/>
        </w:rPr>
        <w:t>o</w:t>
      </w:r>
      <w:r w:rsidRPr="00FC38D3">
        <w:rPr>
          <w:lang w:val="es-PE"/>
        </w:rPr>
        <w:t xml:space="preserve">ficial de </w:t>
      </w:r>
      <w:r>
        <w:rPr>
          <w:lang w:val="es-PE"/>
        </w:rPr>
        <w:t>c</w:t>
      </w:r>
      <w:r w:rsidRPr="00FC38D3">
        <w:rPr>
          <w:lang w:val="es-PE"/>
        </w:rPr>
        <w:t xml:space="preserve">umplimiento </w:t>
      </w:r>
      <w:r>
        <w:rPr>
          <w:lang w:val="es-PE"/>
        </w:rPr>
        <w:t>c</w:t>
      </w:r>
      <w:r w:rsidRPr="00FC38D3">
        <w:rPr>
          <w:lang w:val="es-PE"/>
        </w:rPr>
        <w:t>orporativo, que requier</w:t>
      </w:r>
      <w:r>
        <w:rPr>
          <w:lang w:val="es-PE"/>
        </w:rPr>
        <w:t>e</w:t>
      </w:r>
      <w:r w:rsidRPr="00FC38D3">
        <w:rPr>
          <w:lang w:val="es-PE"/>
        </w:rPr>
        <w:t xml:space="preserve">n incorporar </w:t>
      </w:r>
      <w:r>
        <w:rPr>
          <w:lang w:val="es-PE"/>
        </w:rPr>
        <w:t xml:space="preserve">al grupo económico </w:t>
      </w:r>
      <w:r w:rsidRPr="00FC38D3">
        <w:rPr>
          <w:lang w:val="es-PE"/>
        </w:rPr>
        <w:t>un nuevo sujeto obligado</w:t>
      </w:r>
      <w:r>
        <w:rPr>
          <w:lang w:val="es-PE"/>
        </w:rPr>
        <w:t>, sea o no supervisado por el organismo supervisor</w:t>
      </w:r>
      <w:r w:rsidRPr="00FC38D3">
        <w:rPr>
          <w:lang w:val="es-PE"/>
        </w:rPr>
        <w:t>, deberán presentar</w:t>
      </w:r>
      <w:r>
        <w:rPr>
          <w:lang w:val="es-PE"/>
        </w:rPr>
        <w:t xml:space="preserve">le </w:t>
      </w:r>
      <w:r w:rsidRPr="00FC38D3">
        <w:rPr>
          <w:lang w:val="es-PE"/>
        </w:rPr>
        <w:t xml:space="preserve">una solicitud suscrita por </w:t>
      </w:r>
      <w:r>
        <w:rPr>
          <w:lang w:val="es-PE"/>
        </w:rPr>
        <w:t xml:space="preserve">los </w:t>
      </w:r>
      <w:r w:rsidRPr="00FC38D3">
        <w:rPr>
          <w:lang w:val="es-PE"/>
        </w:rPr>
        <w:t xml:space="preserve"> </w:t>
      </w:r>
      <w:r>
        <w:rPr>
          <w:lang w:val="es-PE"/>
        </w:rPr>
        <w:t xml:space="preserve">representantes </w:t>
      </w:r>
      <w:r w:rsidRPr="00FC38D3">
        <w:rPr>
          <w:lang w:val="es-PE"/>
        </w:rPr>
        <w:t>de cada un</w:t>
      </w:r>
      <w:r>
        <w:rPr>
          <w:lang w:val="es-PE"/>
        </w:rPr>
        <w:t>o de los sujetos obligados que conforman el grupo económico</w:t>
      </w:r>
      <w:r w:rsidRPr="00FC38D3">
        <w:rPr>
          <w:lang w:val="es-PE"/>
        </w:rPr>
        <w:t xml:space="preserve">, </w:t>
      </w:r>
      <w:r>
        <w:rPr>
          <w:lang w:val="es-PE"/>
        </w:rPr>
        <w:t xml:space="preserve">incluyendo a aquellos que no estén supervisados por el organismo supervisor, </w:t>
      </w:r>
      <w:r w:rsidRPr="00FC38D3">
        <w:rPr>
          <w:lang w:val="es-PE"/>
        </w:rPr>
        <w:t xml:space="preserve">debiendo seguir el procedimiento establecido en los numerales 18.3 y 18.4 del presente artículo. </w:t>
      </w:r>
    </w:p>
    <w:p w:rsidR="00876810" w:rsidRPr="00FC38D3" w:rsidRDefault="00876810" w:rsidP="00E93222">
      <w:pPr>
        <w:spacing w:before="60"/>
        <w:ind w:left="709" w:hanging="709"/>
        <w:jc w:val="both"/>
        <w:rPr>
          <w:lang w:val="es-PE"/>
        </w:rPr>
      </w:pPr>
      <w:r>
        <w:rPr>
          <w:lang w:val="es-PE"/>
        </w:rPr>
        <w:t>18.7</w:t>
      </w:r>
      <w:r w:rsidRPr="00FC38D3">
        <w:rPr>
          <w:lang w:val="es-PE"/>
        </w:rPr>
        <w:tab/>
        <w:t xml:space="preserve">La autorización para contar con un </w:t>
      </w:r>
      <w:r>
        <w:rPr>
          <w:lang w:val="es-PE"/>
        </w:rPr>
        <w:t>o</w:t>
      </w:r>
      <w:r w:rsidRPr="00FC38D3">
        <w:rPr>
          <w:lang w:val="es-PE"/>
        </w:rPr>
        <w:t xml:space="preserve">ficial de </w:t>
      </w:r>
      <w:r>
        <w:rPr>
          <w:lang w:val="es-PE"/>
        </w:rPr>
        <w:t>c</w:t>
      </w:r>
      <w:r w:rsidRPr="00FC38D3">
        <w:rPr>
          <w:lang w:val="es-PE"/>
        </w:rPr>
        <w:t xml:space="preserve">umplimiento </w:t>
      </w:r>
      <w:r>
        <w:rPr>
          <w:lang w:val="es-PE"/>
        </w:rPr>
        <w:t>c</w:t>
      </w:r>
      <w:r w:rsidRPr="00FC38D3">
        <w:rPr>
          <w:lang w:val="es-PE"/>
        </w:rPr>
        <w:t>orporativo tendrá una vigencia de cinco (5) años</w:t>
      </w:r>
      <w:r>
        <w:rPr>
          <w:lang w:val="es-PE"/>
        </w:rPr>
        <w:t>, a partir de que la UIF-Perú emitió la autorización correspondiente</w:t>
      </w:r>
      <w:r w:rsidRPr="00FC38D3">
        <w:rPr>
          <w:lang w:val="es-PE"/>
        </w:rPr>
        <w:t>, renovable a solicitud de l</w:t>
      </w:r>
      <w:r>
        <w:rPr>
          <w:lang w:val="es-PE"/>
        </w:rPr>
        <w:t xml:space="preserve">os sujetos obligados </w:t>
      </w:r>
      <w:r w:rsidRPr="00FC38D3">
        <w:rPr>
          <w:lang w:val="es-PE"/>
        </w:rPr>
        <w:t xml:space="preserve">que conforman el grupo económico, previo cumplimiento del procedimiento descrito en </w:t>
      </w:r>
      <w:r w:rsidR="00F43F43">
        <w:rPr>
          <w:lang w:val="es-PE"/>
        </w:rPr>
        <w:t>los</w:t>
      </w:r>
      <w:r w:rsidRPr="00FC38D3">
        <w:rPr>
          <w:lang w:val="es-PE"/>
        </w:rPr>
        <w:t xml:space="preserve"> numeral</w:t>
      </w:r>
      <w:r w:rsidR="00F43F43">
        <w:rPr>
          <w:lang w:val="es-PE"/>
        </w:rPr>
        <w:t>es</w:t>
      </w:r>
      <w:r w:rsidRPr="00FC38D3">
        <w:rPr>
          <w:lang w:val="es-PE"/>
        </w:rPr>
        <w:t xml:space="preserve"> 18.3 y 18.4 del presente artículo. </w:t>
      </w:r>
    </w:p>
    <w:p w:rsidR="00F47AF0" w:rsidRPr="00B821D6" w:rsidRDefault="00876810" w:rsidP="00E93222">
      <w:pPr>
        <w:spacing w:before="60"/>
        <w:ind w:left="709" w:hanging="709"/>
        <w:jc w:val="both"/>
        <w:rPr>
          <w:lang w:val="es-PE"/>
        </w:rPr>
      </w:pPr>
      <w:r>
        <w:rPr>
          <w:lang w:val="es-PE"/>
        </w:rPr>
        <w:t>18.8</w:t>
      </w:r>
      <w:r w:rsidRPr="00FC38D3">
        <w:rPr>
          <w:lang w:val="es-PE"/>
        </w:rPr>
        <w:tab/>
        <w:t xml:space="preserve">La autorización para contar con un </w:t>
      </w:r>
      <w:r>
        <w:rPr>
          <w:lang w:val="es-PE"/>
        </w:rPr>
        <w:t>o</w:t>
      </w:r>
      <w:r w:rsidRPr="00FC38D3">
        <w:rPr>
          <w:lang w:val="es-PE"/>
        </w:rPr>
        <w:t xml:space="preserve">ficial de </w:t>
      </w:r>
      <w:r>
        <w:rPr>
          <w:lang w:val="es-PE"/>
        </w:rPr>
        <w:t>c</w:t>
      </w:r>
      <w:r w:rsidRPr="00FC38D3">
        <w:rPr>
          <w:lang w:val="es-PE"/>
        </w:rPr>
        <w:t xml:space="preserve">umplimiento </w:t>
      </w:r>
      <w:r>
        <w:rPr>
          <w:lang w:val="es-PE"/>
        </w:rPr>
        <w:t>c</w:t>
      </w:r>
      <w:r w:rsidRPr="00FC38D3">
        <w:rPr>
          <w:lang w:val="es-PE"/>
        </w:rPr>
        <w:t>orporativo podrá ser revoca</w:t>
      </w:r>
      <w:r>
        <w:rPr>
          <w:lang w:val="es-PE"/>
        </w:rPr>
        <w:t>da</w:t>
      </w:r>
      <w:r w:rsidRPr="00FC38D3">
        <w:rPr>
          <w:lang w:val="es-PE"/>
        </w:rPr>
        <w:t xml:space="preserve"> por l</w:t>
      </w:r>
      <w:r>
        <w:rPr>
          <w:lang w:val="es-PE"/>
        </w:rPr>
        <w:t>os organismos supervisores respectivos, así como por l</w:t>
      </w:r>
      <w:r w:rsidRPr="00FC38D3">
        <w:rPr>
          <w:lang w:val="es-PE"/>
        </w:rPr>
        <w:t>a S</w:t>
      </w:r>
      <w:r>
        <w:rPr>
          <w:lang w:val="es-PE"/>
        </w:rPr>
        <w:t>BS,</w:t>
      </w:r>
      <w:r w:rsidRPr="00FC38D3">
        <w:rPr>
          <w:lang w:val="es-PE"/>
        </w:rPr>
        <w:t xml:space="preserve"> cuando por las características </w:t>
      </w:r>
      <w:r>
        <w:rPr>
          <w:lang w:val="es-PE"/>
        </w:rPr>
        <w:t xml:space="preserve">particulares </w:t>
      </w:r>
      <w:r w:rsidRPr="00FC38D3">
        <w:rPr>
          <w:lang w:val="es-PE"/>
        </w:rPr>
        <w:t xml:space="preserve">de las empresas </w:t>
      </w:r>
      <w:r>
        <w:rPr>
          <w:lang w:val="es-PE"/>
        </w:rPr>
        <w:t xml:space="preserve">que </w:t>
      </w:r>
      <w:r w:rsidRPr="00FC38D3">
        <w:rPr>
          <w:lang w:val="es-PE"/>
        </w:rPr>
        <w:t xml:space="preserve">conforman el grupo económico ya no se justifica la autorización para contar con un </w:t>
      </w:r>
      <w:r w:rsidR="0067468A">
        <w:rPr>
          <w:lang w:val="es-PE"/>
        </w:rPr>
        <w:t>o</w:t>
      </w:r>
      <w:r w:rsidRPr="00FC38D3">
        <w:rPr>
          <w:lang w:val="es-PE"/>
        </w:rPr>
        <w:t xml:space="preserve">ficial de </w:t>
      </w:r>
      <w:r w:rsidR="0067468A">
        <w:rPr>
          <w:lang w:val="es-PE"/>
        </w:rPr>
        <w:t>c</w:t>
      </w:r>
      <w:r w:rsidRPr="00FC38D3">
        <w:rPr>
          <w:lang w:val="es-PE"/>
        </w:rPr>
        <w:t xml:space="preserve">umplimiento </w:t>
      </w:r>
      <w:r w:rsidR="0067468A">
        <w:rPr>
          <w:lang w:val="es-PE"/>
        </w:rPr>
        <w:t>c</w:t>
      </w:r>
      <w:r w:rsidRPr="00FC38D3">
        <w:rPr>
          <w:lang w:val="es-PE"/>
        </w:rPr>
        <w:t>orporativo.</w:t>
      </w:r>
    </w:p>
    <w:p w:rsidR="00F47AF0" w:rsidRDefault="00F47AF0" w:rsidP="0080764F">
      <w:pPr>
        <w:rPr>
          <w:rFonts w:cs="Arial"/>
          <w:b/>
          <w:szCs w:val="22"/>
        </w:rPr>
      </w:pPr>
    </w:p>
    <w:p w:rsidR="0080764F" w:rsidRPr="001A14A2" w:rsidRDefault="0080764F" w:rsidP="0080764F">
      <w:pPr>
        <w:jc w:val="both"/>
        <w:rPr>
          <w:rFonts w:cs="Arial"/>
          <w:szCs w:val="22"/>
        </w:rPr>
      </w:pPr>
      <w:r w:rsidRPr="001A14A2">
        <w:rPr>
          <w:rFonts w:cs="Arial"/>
          <w:b/>
          <w:szCs w:val="22"/>
        </w:rPr>
        <w:t xml:space="preserve">Artículo 19º.- Confidencialidad del </w:t>
      </w:r>
      <w:r>
        <w:rPr>
          <w:rFonts w:cs="Arial"/>
          <w:b/>
          <w:szCs w:val="22"/>
        </w:rPr>
        <w:t>o</w:t>
      </w:r>
      <w:r w:rsidRPr="001A14A2">
        <w:rPr>
          <w:rFonts w:cs="Arial"/>
          <w:b/>
          <w:szCs w:val="22"/>
        </w:rPr>
        <w:t xml:space="preserve">ficial de </w:t>
      </w:r>
      <w:r>
        <w:rPr>
          <w:rFonts w:cs="Arial"/>
          <w:b/>
          <w:szCs w:val="22"/>
        </w:rPr>
        <w:t>c</w:t>
      </w:r>
      <w:r w:rsidRPr="001A14A2">
        <w:rPr>
          <w:rFonts w:cs="Arial"/>
          <w:b/>
          <w:szCs w:val="22"/>
        </w:rPr>
        <w:t>umplimento</w:t>
      </w:r>
      <w:r w:rsidRPr="001A14A2">
        <w:rPr>
          <w:rFonts w:cs="Arial"/>
          <w:szCs w:val="22"/>
        </w:rPr>
        <w:t>.</w:t>
      </w:r>
    </w:p>
    <w:p w:rsidR="0080764F" w:rsidRPr="001C1650" w:rsidRDefault="0080764F" w:rsidP="0080764F">
      <w:pPr>
        <w:pStyle w:val="Textoindependiente3"/>
        <w:spacing w:before="60" w:after="0"/>
        <w:jc w:val="both"/>
        <w:rPr>
          <w:rFonts w:ascii="Arial Narrow" w:hAnsi="Arial Narrow"/>
          <w:sz w:val="22"/>
          <w:szCs w:val="22"/>
          <w:lang w:val="es-ES_tradnl"/>
        </w:rPr>
      </w:pPr>
      <w:r w:rsidRPr="001A14A2">
        <w:rPr>
          <w:rFonts w:ascii="Arial Narrow" w:hAnsi="Arial Narrow"/>
          <w:sz w:val="22"/>
          <w:szCs w:val="22"/>
          <w:lang w:val="es-ES_tradnl"/>
        </w:rPr>
        <w:t>La UIF-Perú asignará códigos secretos</w:t>
      </w:r>
      <w:r w:rsidR="00E50EB0">
        <w:rPr>
          <w:rFonts w:ascii="Arial Narrow" w:hAnsi="Arial Narrow"/>
          <w:sz w:val="22"/>
          <w:szCs w:val="22"/>
          <w:lang w:val="es-ES_tradnl"/>
        </w:rPr>
        <w:t>,</w:t>
      </w:r>
      <w:r w:rsidRPr="001A14A2">
        <w:rPr>
          <w:rFonts w:ascii="Arial Narrow" w:hAnsi="Arial Narrow"/>
          <w:sz w:val="22"/>
          <w:szCs w:val="22"/>
          <w:lang w:val="es-ES_tradnl"/>
        </w:rPr>
        <w:t xml:space="preserve"> tanto al sujeto obligado como al </w:t>
      </w:r>
      <w:r>
        <w:rPr>
          <w:rFonts w:ascii="Arial Narrow" w:hAnsi="Arial Narrow"/>
          <w:sz w:val="22"/>
          <w:szCs w:val="22"/>
          <w:lang w:val="es-ES_tradnl"/>
        </w:rPr>
        <w:t>o</w:t>
      </w:r>
      <w:r w:rsidRPr="001A14A2">
        <w:rPr>
          <w:rFonts w:ascii="Arial Narrow" w:hAnsi="Arial Narrow"/>
          <w:sz w:val="22"/>
          <w:szCs w:val="22"/>
          <w:lang w:val="es-ES_tradnl"/>
        </w:rPr>
        <w:t xml:space="preserve">ficial de </w:t>
      </w:r>
      <w:r>
        <w:rPr>
          <w:rFonts w:ascii="Arial Narrow" w:hAnsi="Arial Narrow"/>
          <w:sz w:val="22"/>
          <w:szCs w:val="22"/>
          <w:lang w:val="es-ES_tradnl"/>
        </w:rPr>
        <w:t>c</w:t>
      </w:r>
      <w:r w:rsidRPr="001A14A2">
        <w:rPr>
          <w:rFonts w:ascii="Arial Narrow" w:hAnsi="Arial Narrow"/>
          <w:sz w:val="22"/>
          <w:szCs w:val="22"/>
          <w:lang w:val="es-ES_tradnl"/>
        </w:rPr>
        <w:t xml:space="preserve">umplimiento, luego de </w:t>
      </w:r>
      <w:r w:rsidRPr="001A14A2">
        <w:rPr>
          <w:rFonts w:ascii="Arial Narrow" w:hAnsi="Arial Narrow"/>
          <w:sz w:val="22"/>
          <w:szCs w:val="22"/>
        </w:rPr>
        <w:t>verificada la información a que se refiere el artículo 17º</w:t>
      </w:r>
      <w:r w:rsidR="00E50EB0">
        <w:rPr>
          <w:rFonts w:ascii="Arial Narrow" w:hAnsi="Arial Narrow"/>
          <w:sz w:val="22"/>
          <w:szCs w:val="22"/>
        </w:rPr>
        <w:t>.  Estos códigos</w:t>
      </w:r>
      <w:r w:rsidRPr="001A14A2">
        <w:rPr>
          <w:rFonts w:ascii="Arial Narrow" w:hAnsi="Arial Narrow"/>
          <w:sz w:val="22"/>
          <w:szCs w:val="22"/>
          <w:lang w:val="es-ES_tradnl"/>
        </w:rPr>
        <w:t xml:space="preserve"> servirán únicamente para</w:t>
      </w:r>
      <w:r w:rsidRPr="001C1650">
        <w:rPr>
          <w:rFonts w:ascii="Arial Narrow" w:hAnsi="Arial Narrow"/>
          <w:sz w:val="22"/>
          <w:szCs w:val="22"/>
          <w:lang w:val="es-ES_tradnl"/>
        </w:rPr>
        <w:t xml:space="preserve"> identificar a ambos en todas las comunicaciones que el </w:t>
      </w:r>
      <w:r>
        <w:rPr>
          <w:rFonts w:ascii="Arial Narrow" w:hAnsi="Arial Narrow"/>
          <w:sz w:val="22"/>
          <w:szCs w:val="22"/>
          <w:lang w:val="es-ES_tradnl"/>
        </w:rPr>
        <w:t>o</w:t>
      </w:r>
      <w:r w:rsidRPr="001C1650">
        <w:rPr>
          <w:rFonts w:ascii="Arial Narrow" w:hAnsi="Arial Narrow"/>
          <w:sz w:val="22"/>
          <w:szCs w:val="22"/>
          <w:lang w:val="es-ES_tradnl"/>
        </w:rPr>
        <w:t xml:space="preserve">ficial de </w:t>
      </w:r>
      <w:r>
        <w:rPr>
          <w:rFonts w:ascii="Arial Narrow" w:hAnsi="Arial Narrow"/>
          <w:sz w:val="22"/>
          <w:szCs w:val="22"/>
          <w:lang w:val="es-ES_tradnl"/>
        </w:rPr>
        <w:t>c</w:t>
      </w:r>
      <w:r w:rsidRPr="001C1650">
        <w:rPr>
          <w:rFonts w:ascii="Arial Narrow" w:hAnsi="Arial Narrow"/>
          <w:sz w:val="22"/>
          <w:szCs w:val="22"/>
          <w:lang w:val="es-ES_tradnl"/>
        </w:rPr>
        <w:t>umplimiento remita a la UIF-Perú</w:t>
      </w:r>
      <w:r>
        <w:rPr>
          <w:rFonts w:ascii="Arial Narrow" w:hAnsi="Arial Narrow"/>
          <w:sz w:val="22"/>
          <w:szCs w:val="22"/>
          <w:lang w:val="es-ES_tradnl"/>
        </w:rPr>
        <w:t xml:space="preserve"> y a su organismo supervisor</w:t>
      </w:r>
      <w:r w:rsidRPr="001C1650">
        <w:rPr>
          <w:rFonts w:ascii="Arial Narrow" w:hAnsi="Arial Narrow"/>
          <w:sz w:val="22"/>
          <w:szCs w:val="22"/>
          <w:lang w:val="es-ES_tradnl"/>
        </w:rPr>
        <w:t xml:space="preserve">, garantizando así la reserva de identidad del  sujeto obligado y su </w:t>
      </w:r>
      <w:r>
        <w:rPr>
          <w:rFonts w:ascii="Arial Narrow" w:hAnsi="Arial Narrow"/>
          <w:sz w:val="22"/>
          <w:szCs w:val="22"/>
          <w:lang w:val="es-ES_tradnl"/>
        </w:rPr>
        <w:t>o</w:t>
      </w:r>
      <w:r w:rsidRPr="001C1650">
        <w:rPr>
          <w:rFonts w:ascii="Arial Narrow" w:hAnsi="Arial Narrow"/>
          <w:sz w:val="22"/>
          <w:szCs w:val="22"/>
          <w:lang w:val="es-ES_tradnl"/>
        </w:rPr>
        <w:t xml:space="preserve">ficial de </w:t>
      </w:r>
      <w:r>
        <w:rPr>
          <w:rFonts w:ascii="Arial Narrow" w:hAnsi="Arial Narrow"/>
          <w:sz w:val="22"/>
          <w:szCs w:val="22"/>
          <w:lang w:val="es-ES_tradnl"/>
        </w:rPr>
        <w:t>c</w:t>
      </w:r>
      <w:r w:rsidRPr="001C1650">
        <w:rPr>
          <w:rFonts w:ascii="Arial Narrow" w:hAnsi="Arial Narrow"/>
          <w:sz w:val="22"/>
          <w:szCs w:val="22"/>
          <w:lang w:val="es-ES_tradnl"/>
        </w:rPr>
        <w:t xml:space="preserve">umplimiento, como la confidencialidad de la información remitida a la UIF-Perú. </w:t>
      </w:r>
      <w:r>
        <w:rPr>
          <w:rFonts w:ascii="Arial Narrow" w:hAnsi="Arial Narrow"/>
          <w:sz w:val="22"/>
          <w:szCs w:val="22"/>
          <w:lang w:val="es-ES_tradnl"/>
        </w:rPr>
        <w:t xml:space="preserve">Tratándose de un oficial de cumplimiento corporativo, los códigos serán asignados una vez obtenida la autorización respectiva. </w:t>
      </w:r>
      <w:r w:rsidRPr="001C1650">
        <w:rPr>
          <w:rFonts w:ascii="Arial Narrow" w:hAnsi="Arial Narrow"/>
          <w:sz w:val="22"/>
          <w:szCs w:val="22"/>
          <w:lang w:val="es-ES_tradnl"/>
        </w:rPr>
        <w:t xml:space="preserve">El  sujeto obligado y su </w:t>
      </w:r>
      <w:r>
        <w:rPr>
          <w:rFonts w:ascii="Arial Narrow" w:hAnsi="Arial Narrow"/>
          <w:sz w:val="22"/>
          <w:szCs w:val="22"/>
          <w:lang w:val="es-ES_tradnl"/>
        </w:rPr>
        <w:t>o</w:t>
      </w:r>
      <w:r w:rsidRPr="001C1650">
        <w:rPr>
          <w:rFonts w:ascii="Arial Narrow" w:hAnsi="Arial Narrow"/>
          <w:sz w:val="22"/>
          <w:szCs w:val="22"/>
          <w:lang w:val="es-ES_tradnl"/>
        </w:rPr>
        <w:t xml:space="preserve">ficial de </w:t>
      </w:r>
      <w:r>
        <w:rPr>
          <w:rFonts w:ascii="Arial Narrow" w:hAnsi="Arial Narrow"/>
          <w:sz w:val="22"/>
          <w:szCs w:val="22"/>
          <w:lang w:val="es-ES_tradnl"/>
        </w:rPr>
        <w:t>c</w:t>
      </w:r>
      <w:r w:rsidRPr="001C1650">
        <w:rPr>
          <w:rFonts w:ascii="Arial Narrow" w:hAnsi="Arial Narrow"/>
          <w:sz w:val="22"/>
          <w:szCs w:val="22"/>
          <w:lang w:val="es-ES_tradnl"/>
        </w:rPr>
        <w:t xml:space="preserve">umplimiento adoptarán las acciones necesarias que garanticen la reserva de dichos códigos o claves secretas. </w:t>
      </w:r>
    </w:p>
    <w:p w:rsidR="0080764F" w:rsidRPr="001C1650" w:rsidRDefault="0080764F" w:rsidP="0080764F">
      <w:pPr>
        <w:pStyle w:val="normalsangr2"/>
        <w:spacing w:before="120" w:after="0"/>
        <w:ind w:left="0" w:firstLine="0"/>
        <w:rPr>
          <w:rFonts w:ascii="Arial Narrow" w:hAnsi="Arial Narrow"/>
          <w:sz w:val="22"/>
          <w:szCs w:val="22"/>
          <w:lang w:val="es-ES_tradnl"/>
        </w:rPr>
      </w:pPr>
      <w:r w:rsidRPr="001C1650">
        <w:rPr>
          <w:rFonts w:ascii="Arial Narrow" w:hAnsi="Arial Narrow"/>
          <w:sz w:val="22"/>
          <w:szCs w:val="22"/>
          <w:lang w:val="es-ES_tradnl"/>
        </w:rPr>
        <w:lastRenderedPageBreak/>
        <w:t>Por su parte, corresponde a</w:t>
      </w:r>
      <w:r>
        <w:rPr>
          <w:rFonts w:ascii="Arial Narrow" w:hAnsi="Arial Narrow"/>
          <w:sz w:val="22"/>
          <w:szCs w:val="22"/>
          <w:lang w:val="es-ES_tradnl"/>
        </w:rPr>
        <w:t>l organismo supervisor y a</w:t>
      </w:r>
      <w:r w:rsidRPr="001C1650">
        <w:rPr>
          <w:rFonts w:ascii="Arial Narrow" w:hAnsi="Arial Narrow"/>
          <w:sz w:val="22"/>
          <w:szCs w:val="22"/>
          <w:lang w:val="es-ES_tradnl"/>
        </w:rPr>
        <w:t xml:space="preserve"> la SBS adoptar las medidas de seguridad necesarias que garanticen la confidencialidad de la información de la que tome</w:t>
      </w:r>
      <w:r>
        <w:rPr>
          <w:rFonts w:ascii="Arial Narrow" w:hAnsi="Arial Narrow"/>
          <w:sz w:val="22"/>
          <w:szCs w:val="22"/>
          <w:lang w:val="es-ES_tradnl"/>
        </w:rPr>
        <w:t>n</w:t>
      </w:r>
      <w:r w:rsidRPr="001C1650">
        <w:rPr>
          <w:rFonts w:ascii="Arial Narrow" w:hAnsi="Arial Narrow"/>
          <w:sz w:val="22"/>
          <w:szCs w:val="22"/>
          <w:lang w:val="es-ES_tradnl"/>
        </w:rPr>
        <w:t xml:space="preserve"> conocimiento</w:t>
      </w:r>
      <w:r>
        <w:rPr>
          <w:rFonts w:ascii="Arial Narrow" w:hAnsi="Arial Narrow"/>
          <w:sz w:val="22"/>
          <w:szCs w:val="22"/>
          <w:lang w:val="es-ES_tradnl"/>
        </w:rPr>
        <w:t>,</w:t>
      </w:r>
      <w:r w:rsidRPr="001C1650">
        <w:rPr>
          <w:rFonts w:ascii="Arial Narrow" w:hAnsi="Arial Narrow"/>
          <w:sz w:val="22"/>
          <w:szCs w:val="22"/>
          <w:lang w:val="es-ES_tradnl"/>
        </w:rPr>
        <w:t xml:space="preserve"> </w:t>
      </w:r>
      <w:r>
        <w:rPr>
          <w:rFonts w:ascii="Arial Narrow" w:hAnsi="Arial Narrow"/>
          <w:sz w:val="22"/>
          <w:szCs w:val="22"/>
          <w:lang w:val="es-ES_tradnl"/>
        </w:rPr>
        <w:t xml:space="preserve">en el ejercicio </w:t>
      </w:r>
      <w:r w:rsidRPr="001C1650">
        <w:rPr>
          <w:rFonts w:ascii="Arial Narrow" w:hAnsi="Arial Narrow"/>
          <w:sz w:val="22"/>
          <w:szCs w:val="22"/>
          <w:lang w:val="es-ES_tradnl"/>
        </w:rPr>
        <w:t>de su</w:t>
      </w:r>
      <w:r>
        <w:rPr>
          <w:rFonts w:ascii="Arial Narrow" w:hAnsi="Arial Narrow"/>
          <w:sz w:val="22"/>
          <w:szCs w:val="22"/>
          <w:lang w:val="es-ES_tradnl"/>
        </w:rPr>
        <w:t>s respectivas labores</w:t>
      </w:r>
      <w:r w:rsidRPr="001C1650">
        <w:rPr>
          <w:rFonts w:ascii="Arial Narrow" w:hAnsi="Arial Narrow"/>
          <w:sz w:val="22"/>
          <w:szCs w:val="22"/>
          <w:lang w:val="es-ES_tradnl"/>
        </w:rPr>
        <w:t>.</w:t>
      </w:r>
    </w:p>
    <w:p w:rsidR="0080764F" w:rsidRDefault="0080764F" w:rsidP="0080764F">
      <w:pPr>
        <w:pStyle w:val="normalsangr2"/>
        <w:spacing w:after="0"/>
        <w:ind w:left="0" w:firstLine="0"/>
        <w:rPr>
          <w:rFonts w:ascii="Arial Narrow" w:hAnsi="Arial Narrow"/>
          <w:sz w:val="22"/>
          <w:szCs w:val="22"/>
        </w:rPr>
      </w:pPr>
    </w:p>
    <w:p w:rsidR="0080764F" w:rsidRPr="001C1650" w:rsidRDefault="0080764F" w:rsidP="0080764F">
      <w:pPr>
        <w:jc w:val="both"/>
        <w:rPr>
          <w:rFonts w:cs="Arial"/>
          <w:b/>
          <w:szCs w:val="22"/>
        </w:rPr>
      </w:pPr>
      <w:r w:rsidRPr="001C1650">
        <w:rPr>
          <w:rFonts w:cs="Arial"/>
          <w:b/>
          <w:szCs w:val="22"/>
        </w:rPr>
        <w:t xml:space="preserve">Artículo 20º.- Responsabilidades del </w:t>
      </w:r>
      <w:r w:rsidR="008E221B">
        <w:rPr>
          <w:rFonts w:cs="Arial"/>
          <w:b/>
          <w:szCs w:val="22"/>
        </w:rPr>
        <w:t>o</w:t>
      </w:r>
      <w:r w:rsidR="008E221B" w:rsidRPr="001C1650">
        <w:rPr>
          <w:rFonts w:cs="Arial"/>
          <w:b/>
          <w:szCs w:val="22"/>
        </w:rPr>
        <w:t xml:space="preserve">ficial </w:t>
      </w:r>
      <w:r w:rsidRPr="001C1650">
        <w:rPr>
          <w:rFonts w:cs="Arial"/>
          <w:b/>
          <w:szCs w:val="22"/>
        </w:rPr>
        <w:t xml:space="preserve">de </w:t>
      </w:r>
      <w:r w:rsidR="008E221B">
        <w:rPr>
          <w:rFonts w:cs="Arial"/>
          <w:b/>
          <w:szCs w:val="22"/>
        </w:rPr>
        <w:t xml:space="preserve"> c</w:t>
      </w:r>
      <w:r w:rsidR="008E221B" w:rsidRPr="001C1650">
        <w:rPr>
          <w:rFonts w:cs="Arial"/>
          <w:b/>
          <w:szCs w:val="22"/>
        </w:rPr>
        <w:t xml:space="preserve">umplimiento  </w:t>
      </w:r>
    </w:p>
    <w:p w:rsidR="0080764F" w:rsidRPr="001C1650" w:rsidRDefault="0080764F" w:rsidP="0080764F">
      <w:pPr>
        <w:spacing w:before="60"/>
        <w:jc w:val="both"/>
        <w:rPr>
          <w:rFonts w:cs="Arial"/>
          <w:szCs w:val="22"/>
        </w:rPr>
      </w:pPr>
      <w:r w:rsidRPr="001C1650">
        <w:rPr>
          <w:rFonts w:cs="Arial"/>
          <w:szCs w:val="22"/>
        </w:rPr>
        <w:t xml:space="preserve">Las responsabilidades del </w:t>
      </w:r>
      <w:r>
        <w:rPr>
          <w:rFonts w:cs="Arial"/>
          <w:szCs w:val="22"/>
        </w:rPr>
        <w:t>o</w:t>
      </w:r>
      <w:r w:rsidRPr="001C1650">
        <w:rPr>
          <w:rFonts w:cs="Arial"/>
          <w:szCs w:val="22"/>
        </w:rPr>
        <w:t xml:space="preserve">ficial de </w:t>
      </w:r>
      <w:r>
        <w:rPr>
          <w:rFonts w:cs="Arial"/>
          <w:szCs w:val="22"/>
        </w:rPr>
        <w:t>c</w:t>
      </w:r>
      <w:r w:rsidRPr="001C1650">
        <w:rPr>
          <w:rFonts w:cs="Arial"/>
          <w:szCs w:val="22"/>
        </w:rPr>
        <w:t>umplimiento son las siguientes:</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Vigilar el cumplimiento del sistema para detectar operaciones sospechosas del LA/FT.</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 xml:space="preserve">Verificar la aplicación de las políticas y procedimientos implementados para el conocimiento del cliente y del trabajador.  </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Definir estrategias para la prevención y detección del LA/FT.</w:t>
      </w:r>
      <w:r w:rsidRPr="001C1650" w:rsidDel="00CB50E0">
        <w:rPr>
          <w:rFonts w:cs="Arial"/>
          <w:szCs w:val="22"/>
        </w:rPr>
        <w:t xml:space="preserve"> </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 xml:space="preserve">Proponer señales de alerta a ser incorporadas al </w:t>
      </w:r>
      <w:r>
        <w:rPr>
          <w:rFonts w:cs="Arial"/>
          <w:szCs w:val="22"/>
        </w:rPr>
        <w:t>m</w:t>
      </w:r>
      <w:r w:rsidRPr="001C1650">
        <w:rPr>
          <w:rFonts w:cs="Arial"/>
          <w:szCs w:val="22"/>
        </w:rPr>
        <w:t>anual.</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 xml:space="preserve">Analizar las operaciones inusuales detectadas, con la finalidad de determinar las operaciones que podrían ser calificadas como sospechosas y en su caso, reportarlas a la UIF-Perú a través de un ROS, llevando control de </w:t>
      </w:r>
      <w:r>
        <w:rPr>
          <w:rFonts w:cs="Arial"/>
          <w:szCs w:val="22"/>
        </w:rPr>
        <w:t>éstas</w:t>
      </w:r>
      <w:r w:rsidRPr="001C1650">
        <w:rPr>
          <w:rFonts w:cs="Arial"/>
          <w:szCs w:val="22"/>
        </w:rPr>
        <w:t>.</w:t>
      </w:r>
    </w:p>
    <w:p w:rsidR="0080764F"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 xml:space="preserve">Identificar y conservar junto con el sustento documental respectivo, por el plazo de </w:t>
      </w:r>
      <w:r>
        <w:rPr>
          <w:rFonts w:cs="Arial"/>
          <w:szCs w:val="22"/>
        </w:rPr>
        <w:t>cinco</w:t>
      </w:r>
      <w:r w:rsidRPr="001C1650">
        <w:rPr>
          <w:rFonts w:cs="Arial"/>
          <w:szCs w:val="22"/>
        </w:rPr>
        <w:t xml:space="preserve"> (</w:t>
      </w:r>
      <w:r>
        <w:rPr>
          <w:rFonts w:cs="Arial"/>
          <w:szCs w:val="22"/>
        </w:rPr>
        <w:t>5)</w:t>
      </w:r>
      <w:r w:rsidRPr="001C1650">
        <w:rPr>
          <w:rFonts w:cs="Arial"/>
          <w:szCs w:val="22"/>
        </w:rPr>
        <w:t xml:space="preserve"> años</w:t>
      </w:r>
      <w:r w:rsidR="00C75DBB">
        <w:rPr>
          <w:rFonts w:cs="Arial"/>
          <w:szCs w:val="22"/>
        </w:rPr>
        <w:t>,</w:t>
      </w:r>
      <w:r w:rsidRPr="001C1650">
        <w:rPr>
          <w:rFonts w:cs="Arial"/>
          <w:szCs w:val="22"/>
        </w:rPr>
        <w:t xml:space="preserve"> las operaciones que han sido calificadas como inusuales y no han sido repo</w:t>
      </w:r>
      <w:r>
        <w:rPr>
          <w:rFonts w:cs="Arial"/>
          <w:szCs w:val="22"/>
        </w:rPr>
        <w:t>r</w:t>
      </w:r>
      <w:r w:rsidRPr="001C1650">
        <w:rPr>
          <w:rFonts w:cs="Arial"/>
          <w:szCs w:val="22"/>
        </w:rPr>
        <w:t>tadas a la UIF-Perú</w:t>
      </w:r>
      <w:r>
        <w:rPr>
          <w:rFonts w:cs="Arial"/>
          <w:szCs w:val="22"/>
        </w:rPr>
        <w:t>.</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 xml:space="preserve">Adoptar las acciones necesarias que aseguren su capacitación, la del  sujeto obligado y la de los trabajadores del sujeto obligado, en materia de prevención y detección del LA/FT. </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Ser el interlocutor del  sujeto obligado ante la SBS, a través de la UIF-Perú.</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 xml:space="preserve">Elaborar y remitir los informes anuales sobre la situación del </w:t>
      </w:r>
      <w:r>
        <w:rPr>
          <w:rFonts w:cs="Arial"/>
          <w:szCs w:val="22"/>
        </w:rPr>
        <w:t>s</w:t>
      </w:r>
      <w:r w:rsidRPr="001C1650">
        <w:rPr>
          <w:rFonts w:cs="Arial"/>
          <w:szCs w:val="22"/>
        </w:rPr>
        <w:t xml:space="preserve">istema de </w:t>
      </w:r>
      <w:r>
        <w:rPr>
          <w:rFonts w:cs="Arial"/>
          <w:szCs w:val="22"/>
        </w:rPr>
        <w:t>p</w:t>
      </w:r>
      <w:r w:rsidRPr="001C1650">
        <w:rPr>
          <w:rFonts w:cs="Arial"/>
          <w:szCs w:val="22"/>
        </w:rPr>
        <w:t>revención del LA/FT y su cumplimiento.</w:t>
      </w:r>
    </w:p>
    <w:p w:rsidR="0080764F"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 xml:space="preserve">Custodiar los registros y demás documentos </w:t>
      </w:r>
      <w:r w:rsidRPr="001C1650">
        <w:rPr>
          <w:szCs w:val="22"/>
        </w:rPr>
        <w:t>requeridos para la prevención del LA/FT</w:t>
      </w:r>
      <w:r>
        <w:rPr>
          <w:szCs w:val="22"/>
        </w:rPr>
        <w:t>.</w:t>
      </w:r>
    </w:p>
    <w:p w:rsidR="0080764F" w:rsidRPr="002B06A5" w:rsidRDefault="0080764F" w:rsidP="00CE7103">
      <w:pPr>
        <w:numPr>
          <w:ilvl w:val="0"/>
          <w:numId w:val="2"/>
        </w:numPr>
        <w:tabs>
          <w:tab w:val="clear" w:pos="720"/>
          <w:tab w:val="num" w:pos="426"/>
        </w:tabs>
        <w:spacing w:before="60"/>
        <w:ind w:left="425" w:hanging="357"/>
        <w:jc w:val="both"/>
        <w:rPr>
          <w:rFonts w:cs="Arial"/>
          <w:szCs w:val="22"/>
        </w:rPr>
      </w:pPr>
      <w:r w:rsidRPr="002B06A5">
        <w:rPr>
          <w:rFonts w:cs="Arial"/>
          <w:szCs w:val="22"/>
        </w:rPr>
        <w:t xml:space="preserve">Revisar periódicamente la lista de las </w:t>
      </w:r>
      <w:r>
        <w:rPr>
          <w:rFonts w:cs="Arial"/>
          <w:szCs w:val="22"/>
        </w:rPr>
        <w:t>p</w:t>
      </w:r>
      <w:r w:rsidRPr="002B06A5">
        <w:rPr>
          <w:rFonts w:cs="Arial"/>
          <w:szCs w:val="22"/>
        </w:rPr>
        <w:t>ers</w:t>
      </w:r>
      <w:r w:rsidRPr="002B06A5">
        <w:rPr>
          <w:szCs w:val="22"/>
        </w:rPr>
        <w:t xml:space="preserve">onas </w:t>
      </w:r>
      <w:r>
        <w:rPr>
          <w:szCs w:val="22"/>
        </w:rPr>
        <w:t>e</w:t>
      </w:r>
      <w:r w:rsidRPr="002B06A5">
        <w:rPr>
          <w:szCs w:val="22"/>
        </w:rPr>
        <w:t xml:space="preserve">xpuestas </w:t>
      </w:r>
      <w:r>
        <w:rPr>
          <w:szCs w:val="22"/>
        </w:rPr>
        <w:t>p</w:t>
      </w:r>
      <w:r w:rsidRPr="002B06A5">
        <w:rPr>
          <w:szCs w:val="22"/>
        </w:rPr>
        <w:t xml:space="preserve">olíticamente (PEP). </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2B06A5">
        <w:rPr>
          <w:szCs w:val="22"/>
        </w:rPr>
        <w:t>Revisar periódicamente</w:t>
      </w:r>
      <w:r w:rsidR="00E50EB0">
        <w:rPr>
          <w:szCs w:val="22"/>
        </w:rPr>
        <w:t>,</w:t>
      </w:r>
      <w:r w:rsidRPr="002B06A5">
        <w:rPr>
          <w:szCs w:val="22"/>
        </w:rPr>
        <w:t xml:space="preserve"> en la página web del GAFI, la </w:t>
      </w:r>
      <w:r>
        <w:rPr>
          <w:szCs w:val="22"/>
        </w:rPr>
        <w:t>l</w:t>
      </w:r>
      <w:r w:rsidRPr="002B06A5">
        <w:rPr>
          <w:szCs w:val="22"/>
        </w:rPr>
        <w:t xml:space="preserve">ista de </w:t>
      </w:r>
      <w:r>
        <w:rPr>
          <w:szCs w:val="22"/>
        </w:rPr>
        <w:t>p</w:t>
      </w:r>
      <w:r w:rsidRPr="002B06A5">
        <w:rPr>
          <w:szCs w:val="22"/>
        </w:rPr>
        <w:t xml:space="preserve">aíses y </w:t>
      </w:r>
      <w:r>
        <w:rPr>
          <w:szCs w:val="22"/>
        </w:rPr>
        <w:t>t</w:t>
      </w:r>
      <w:r w:rsidRPr="002B06A5">
        <w:rPr>
          <w:szCs w:val="22"/>
        </w:rPr>
        <w:t>erritori</w:t>
      </w:r>
      <w:r w:rsidRPr="002B06A5">
        <w:rPr>
          <w:rFonts w:cs="Arial"/>
          <w:szCs w:val="22"/>
        </w:rPr>
        <w:t>o</w:t>
      </w:r>
      <w:r w:rsidRPr="001C1650">
        <w:rPr>
          <w:szCs w:val="22"/>
        </w:rPr>
        <w:t xml:space="preserve">s </w:t>
      </w:r>
      <w:r>
        <w:rPr>
          <w:szCs w:val="22"/>
        </w:rPr>
        <w:t>considerados como n</w:t>
      </w:r>
      <w:r w:rsidRPr="001C1650">
        <w:rPr>
          <w:szCs w:val="22"/>
        </w:rPr>
        <w:t xml:space="preserve">o </w:t>
      </w:r>
      <w:r>
        <w:rPr>
          <w:szCs w:val="22"/>
        </w:rPr>
        <w:t>c</w:t>
      </w:r>
      <w:r w:rsidRPr="001C1650">
        <w:rPr>
          <w:szCs w:val="22"/>
        </w:rPr>
        <w:t>ooperantes (</w:t>
      </w:r>
      <w:hyperlink r:id="rId8" w:history="1">
        <w:r w:rsidRPr="001C1650">
          <w:rPr>
            <w:rStyle w:val="Hipervnculo"/>
            <w:szCs w:val="22"/>
          </w:rPr>
          <w:t>www.fatf-gafi.org</w:t>
        </w:r>
      </w:hyperlink>
      <w:r w:rsidRPr="001C1650">
        <w:rPr>
          <w:szCs w:val="22"/>
        </w:rPr>
        <w:t>), así como la Lista OFAC, las cuales pueden servirle como una herramienta de consulta para el conocimiento del cliente.</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szCs w:val="22"/>
        </w:rPr>
        <w:t>Revisar periódicamente</w:t>
      </w:r>
      <w:r w:rsidR="0066182D">
        <w:rPr>
          <w:szCs w:val="22"/>
        </w:rPr>
        <w:t>,</w:t>
      </w:r>
      <w:r w:rsidRPr="001C1650">
        <w:rPr>
          <w:szCs w:val="22"/>
        </w:rPr>
        <w:t xml:space="preserve"> en la página web de las Naciones Unidas, las </w:t>
      </w:r>
      <w:r>
        <w:rPr>
          <w:szCs w:val="22"/>
        </w:rPr>
        <w:t>l</w:t>
      </w:r>
      <w:r w:rsidRPr="001C1650">
        <w:rPr>
          <w:szCs w:val="22"/>
        </w:rPr>
        <w:t xml:space="preserve">istas </w:t>
      </w:r>
      <w:r>
        <w:rPr>
          <w:szCs w:val="22"/>
        </w:rPr>
        <w:t>de</w:t>
      </w:r>
      <w:r w:rsidRPr="001C1650">
        <w:rPr>
          <w:szCs w:val="22"/>
        </w:rPr>
        <w:t xml:space="preserve"> personas involucradas en actividades terroristas (Resolución Nº 1267), a fin de detectar si alguna de ellas está realizando alguna operación </w:t>
      </w:r>
      <w:r>
        <w:rPr>
          <w:szCs w:val="22"/>
        </w:rPr>
        <w:t xml:space="preserve">con </w:t>
      </w:r>
      <w:r w:rsidRPr="001C1650">
        <w:rPr>
          <w:szCs w:val="22"/>
        </w:rPr>
        <w:t>el  sujeto obligado.</w:t>
      </w:r>
    </w:p>
    <w:p w:rsidR="0080764F" w:rsidRDefault="0080764F" w:rsidP="00CE7103">
      <w:pPr>
        <w:numPr>
          <w:ilvl w:val="0"/>
          <w:numId w:val="2"/>
        </w:numPr>
        <w:tabs>
          <w:tab w:val="clear" w:pos="720"/>
          <w:tab w:val="num" w:pos="426"/>
        </w:tabs>
        <w:spacing w:before="60"/>
        <w:ind w:left="425" w:hanging="357"/>
        <w:jc w:val="both"/>
        <w:rPr>
          <w:rFonts w:cs="Arial"/>
          <w:szCs w:val="22"/>
        </w:rPr>
      </w:pPr>
      <w:r>
        <w:rPr>
          <w:rFonts w:cs="Arial"/>
          <w:szCs w:val="22"/>
        </w:rPr>
        <w:t>Revisar periódicamente</w:t>
      </w:r>
      <w:r w:rsidR="0066182D">
        <w:rPr>
          <w:rFonts w:cs="Arial"/>
          <w:szCs w:val="22"/>
        </w:rPr>
        <w:t>,</w:t>
      </w:r>
      <w:r>
        <w:rPr>
          <w:rFonts w:cs="Arial"/>
          <w:szCs w:val="22"/>
        </w:rPr>
        <w:t xml:space="preserve"> en la página web de las Naciones Unidas, la lista de países involucrados en actividades de proliferación de armas de destrucción masiva y su financiamiento.</w:t>
      </w:r>
    </w:p>
    <w:p w:rsidR="0080764F" w:rsidRPr="001C1650" w:rsidRDefault="0080764F" w:rsidP="00CE7103">
      <w:pPr>
        <w:numPr>
          <w:ilvl w:val="0"/>
          <w:numId w:val="2"/>
        </w:numPr>
        <w:tabs>
          <w:tab w:val="clear" w:pos="720"/>
          <w:tab w:val="num" w:pos="426"/>
        </w:tabs>
        <w:spacing w:before="60"/>
        <w:ind w:left="425" w:hanging="357"/>
        <w:jc w:val="both"/>
        <w:rPr>
          <w:rFonts w:cs="Arial"/>
          <w:szCs w:val="22"/>
        </w:rPr>
      </w:pPr>
      <w:r w:rsidRPr="001C1650">
        <w:rPr>
          <w:rFonts w:cs="Arial"/>
          <w:szCs w:val="22"/>
        </w:rPr>
        <w:t>Las demás que sean necesarias o establezca la SBS, para vigilar el funcionamiento y el nivel de cumplimiento del sistema de prevención del LA/FT.</w:t>
      </w:r>
    </w:p>
    <w:p w:rsidR="0080764F" w:rsidRDefault="0080764F" w:rsidP="0080764F">
      <w:pPr>
        <w:jc w:val="both"/>
        <w:rPr>
          <w:rFonts w:cs="Arial"/>
          <w:szCs w:val="22"/>
        </w:rPr>
      </w:pPr>
      <w:r>
        <w:rPr>
          <w:rFonts w:cs="Arial"/>
          <w:szCs w:val="22"/>
        </w:rPr>
        <w:t xml:space="preserve">  </w:t>
      </w:r>
    </w:p>
    <w:p w:rsidR="0080764F" w:rsidRPr="001C1650" w:rsidRDefault="0080764F" w:rsidP="0080764F">
      <w:pPr>
        <w:jc w:val="both"/>
        <w:rPr>
          <w:rFonts w:cs="Arial"/>
          <w:b/>
          <w:szCs w:val="22"/>
        </w:rPr>
      </w:pPr>
      <w:r w:rsidRPr="001C1650">
        <w:rPr>
          <w:rFonts w:cs="Arial"/>
          <w:b/>
          <w:szCs w:val="22"/>
        </w:rPr>
        <w:t xml:space="preserve">Artículo 21°.- Informe </w:t>
      </w:r>
      <w:r>
        <w:rPr>
          <w:rFonts w:cs="Arial"/>
          <w:b/>
          <w:szCs w:val="22"/>
        </w:rPr>
        <w:t>a</w:t>
      </w:r>
      <w:r w:rsidRPr="001C1650">
        <w:rPr>
          <w:rFonts w:cs="Arial"/>
          <w:b/>
          <w:szCs w:val="22"/>
        </w:rPr>
        <w:t xml:space="preserve">nual del </w:t>
      </w:r>
      <w:r>
        <w:rPr>
          <w:rFonts w:cs="Arial"/>
          <w:b/>
          <w:szCs w:val="22"/>
        </w:rPr>
        <w:t>o</w:t>
      </w:r>
      <w:r w:rsidRPr="001C1650">
        <w:rPr>
          <w:rFonts w:cs="Arial"/>
          <w:b/>
          <w:szCs w:val="22"/>
        </w:rPr>
        <w:t xml:space="preserve">ficial de </w:t>
      </w:r>
      <w:r>
        <w:rPr>
          <w:rFonts w:cs="Arial"/>
          <w:b/>
          <w:szCs w:val="22"/>
        </w:rPr>
        <w:t>c</w:t>
      </w:r>
      <w:r w:rsidRPr="001C1650">
        <w:rPr>
          <w:rFonts w:cs="Arial"/>
          <w:b/>
          <w:szCs w:val="22"/>
        </w:rPr>
        <w:t>umplimiento</w:t>
      </w:r>
    </w:p>
    <w:p w:rsidR="0080764F" w:rsidRPr="001C1650" w:rsidRDefault="0080764F" w:rsidP="0080764F">
      <w:pPr>
        <w:spacing w:before="60"/>
        <w:jc w:val="both"/>
        <w:rPr>
          <w:rFonts w:cs="Arial"/>
          <w:szCs w:val="22"/>
          <w:lang w:val="es-ES_tradnl"/>
        </w:rPr>
      </w:pPr>
      <w:r w:rsidRPr="001C1650">
        <w:rPr>
          <w:rFonts w:cs="Arial"/>
          <w:szCs w:val="22"/>
          <w:lang w:val="es-ES_tradnl"/>
        </w:rPr>
        <w:t xml:space="preserve">El </w:t>
      </w:r>
      <w:r>
        <w:rPr>
          <w:rFonts w:cs="Arial"/>
          <w:szCs w:val="22"/>
          <w:lang w:val="es-ES_tradnl"/>
        </w:rPr>
        <w:t>o</w:t>
      </w:r>
      <w:r w:rsidRPr="001C1650">
        <w:rPr>
          <w:rFonts w:cs="Arial"/>
          <w:szCs w:val="22"/>
          <w:lang w:val="es-ES_tradnl"/>
        </w:rPr>
        <w:t xml:space="preserve">ficial de </w:t>
      </w:r>
      <w:r>
        <w:rPr>
          <w:rFonts w:cs="Arial"/>
          <w:szCs w:val="22"/>
          <w:lang w:val="es-ES_tradnl"/>
        </w:rPr>
        <w:t>c</w:t>
      </w:r>
      <w:r w:rsidRPr="001C1650">
        <w:rPr>
          <w:rFonts w:cs="Arial"/>
          <w:szCs w:val="22"/>
          <w:lang w:val="es-ES_tradnl"/>
        </w:rPr>
        <w:t>umplimiento elaborará y remitirá</w:t>
      </w:r>
      <w:r w:rsidR="008D71DD">
        <w:rPr>
          <w:rFonts w:cs="Arial"/>
          <w:szCs w:val="22"/>
          <w:lang w:val="es-ES_tradnl"/>
        </w:rPr>
        <w:t>,</w:t>
      </w:r>
      <w:r w:rsidRPr="001C1650">
        <w:rPr>
          <w:rFonts w:cs="Arial"/>
          <w:szCs w:val="22"/>
          <w:lang w:val="es-ES_tradnl"/>
        </w:rPr>
        <w:t xml:space="preserve"> a</w:t>
      </w:r>
      <w:r>
        <w:rPr>
          <w:rFonts w:cs="Arial"/>
          <w:szCs w:val="22"/>
          <w:lang w:val="es-ES_tradnl"/>
        </w:rPr>
        <w:t>l organismo supervisor y a</w:t>
      </w:r>
      <w:r w:rsidRPr="001C1650">
        <w:rPr>
          <w:rFonts w:cs="Arial"/>
          <w:szCs w:val="22"/>
          <w:lang w:val="es-ES_tradnl"/>
        </w:rPr>
        <w:t xml:space="preserve"> la UIF-Perú</w:t>
      </w:r>
      <w:r w:rsidR="008D71DD">
        <w:rPr>
          <w:rFonts w:cs="Arial"/>
          <w:szCs w:val="22"/>
          <w:lang w:val="es-ES_tradnl"/>
        </w:rPr>
        <w:t>,</w:t>
      </w:r>
      <w:r w:rsidRPr="001C1650">
        <w:rPr>
          <w:rFonts w:cs="Arial"/>
          <w:szCs w:val="22"/>
          <w:lang w:val="es-ES_tradnl"/>
        </w:rPr>
        <w:t xml:space="preserve"> un informe anual sobre el cumplimiento de las políticas y procedimientos que integran el </w:t>
      </w:r>
      <w:r>
        <w:rPr>
          <w:rFonts w:cs="Arial"/>
          <w:szCs w:val="22"/>
          <w:lang w:val="es-ES_tradnl"/>
        </w:rPr>
        <w:t>s</w:t>
      </w:r>
      <w:r w:rsidRPr="001C1650">
        <w:rPr>
          <w:rFonts w:cs="Arial"/>
          <w:szCs w:val="22"/>
          <w:lang w:val="es-ES_tradnl"/>
        </w:rPr>
        <w:t xml:space="preserve">istema de </w:t>
      </w:r>
      <w:r>
        <w:rPr>
          <w:rFonts w:cs="Arial"/>
          <w:szCs w:val="22"/>
          <w:lang w:val="es-ES_tradnl"/>
        </w:rPr>
        <w:t>p</w:t>
      </w:r>
      <w:r w:rsidRPr="001C1650">
        <w:rPr>
          <w:rFonts w:cs="Arial"/>
          <w:szCs w:val="22"/>
          <w:lang w:val="es-ES_tradnl"/>
        </w:rPr>
        <w:t xml:space="preserve">revención del LA/FT implementado por el sujeto obligado, el </w:t>
      </w:r>
      <w:r w:rsidR="00A71F0D">
        <w:rPr>
          <w:rFonts w:cs="Arial"/>
          <w:szCs w:val="22"/>
          <w:lang w:val="es-ES_tradnl"/>
        </w:rPr>
        <w:t>cual</w:t>
      </w:r>
      <w:r w:rsidRPr="001C1650">
        <w:rPr>
          <w:rFonts w:cs="Arial"/>
          <w:szCs w:val="22"/>
          <w:lang w:val="es-ES_tradnl"/>
        </w:rPr>
        <w:t xml:space="preserve"> contendrá al menos los siguientes aspectos:</w:t>
      </w:r>
    </w:p>
    <w:p w:rsidR="0080764F" w:rsidRPr="001C1650" w:rsidRDefault="0080764F" w:rsidP="00CE7103">
      <w:pPr>
        <w:numPr>
          <w:ilvl w:val="0"/>
          <w:numId w:val="8"/>
        </w:numPr>
        <w:tabs>
          <w:tab w:val="clear" w:pos="1980"/>
        </w:tabs>
        <w:spacing w:before="60"/>
        <w:ind w:left="425" w:hanging="357"/>
        <w:jc w:val="both"/>
        <w:rPr>
          <w:rFonts w:cs="Arial"/>
          <w:szCs w:val="22"/>
          <w:lang w:val="es-ES_tradnl"/>
        </w:rPr>
      </w:pPr>
      <w:r w:rsidRPr="001C1650">
        <w:rPr>
          <w:rFonts w:cs="Arial"/>
          <w:szCs w:val="22"/>
          <w:lang w:val="es-ES_tradnl"/>
        </w:rPr>
        <w:t>Estadística anual de las operaciones inusuales detectadas por los trabajadores, discriminando la información</w:t>
      </w:r>
      <w:r>
        <w:rPr>
          <w:rFonts w:cs="Arial"/>
          <w:szCs w:val="22"/>
          <w:lang w:val="es-ES_tradnl"/>
        </w:rPr>
        <w:t xml:space="preserve"> mes</w:t>
      </w:r>
      <w:r w:rsidRPr="001C1650">
        <w:rPr>
          <w:rFonts w:cs="Arial"/>
          <w:szCs w:val="22"/>
          <w:lang w:val="es-ES_tradnl"/>
        </w:rPr>
        <w:t xml:space="preserve"> por mes</w:t>
      </w:r>
      <w:r>
        <w:rPr>
          <w:rFonts w:cs="Arial"/>
          <w:szCs w:val="22"/>
          <w:lang w:val="es-ES_tradnl"/>
        </w:rPr>
        <w:t>, especificando los montos involucrados</w:t>
      </w:r>
      <w:r w:rsidRPr="001C1650">
        <w:rPr>
          <w:rFonts w:cs="Arial"/>
          <w:szCs w:val="22"/>
          <w:lang w:val="es-ES_tradnl"/>
        </w:rPr>
        <w:t>.</w:t>
      </w:r>
    </w:p>
    <w:p w:rsidR="0080764F" w:rsidRPr="001C1650" w:rsidRDefault="0080764F" w:rsidP="00CE7103">
      <w:pPr>
        <w:numPr>
          <w:ilvl w:val="0"/>
          <w:numId w:val="8"/>
        </w:numPr>
        <w:tabs>
          <w:tab w:val="clear" w:pos="1980"/>
        </w:tabs>
        <w:spacing w:before="60"/>
        <w:ind w:left="425" w:hanging="357"/>
        <w:jc w:val="both"/>
        <w:rPr>
          <w:rFonts w:cs="Arial"/>
          <w:szCs w:val="22"/>
          <w:lang w:val="es-ES_tradnl"/>
        </w:rPr>
      </w:pPr>
      <w:r w:rsidRPr="001C1650">
        <w:rPr>
          <w:rFonts w:cs="Arial"/>
          <w:szCs w:val="22"/>
          <w:lang w:val="es-ES_tradnl"/>
        </w:rPr>
        <w:lastRenderedPageBreak/>
        <w:t xml:space="preserve">Estadística anual del RO, indicando el número de operaciones registradas </w:t>
      </w:r>
      <w:r>
        <w:rPr>
          <w:rFonts w:cs="Arial"/>
          <w:szCs w:val="22"/>
          <w:lang w:val="es-ES_tradnl"/>
        </w:rPr>
        <w:t xml:space="preserve">por mes </w:t>
      </w:r>
      <w:r w:rsidRPr="001C1650">
        <w:rPr>
          <w:rFonts w:cs="Arial"/>
          <w:szCs w:val="22"/>
          <w:lang w:val="es-ES_tradnl"/>
        </w:rPr>
        <w:t>y el monto involucrado.</w:t>
      </w:r>
    </w:p>
    <w:p w:rsidR="0080764F" w:rsidRPr="001C1650" w:rsidRDefault="0080764F" w:rsidP="00CE7103">
      <w:pPr>
        <w:numPr>
          <w:ilvl w:val="0"/>
          <w:numId w:val="8"/>
        </w:numPr>
        <w:tabs>
          <w:tab w:val="clear" w:pos="1980"/>
        </w:tabs>
        <w:spacing w:before="60"/>
        <w:ind w:left="425" w:hanging="357"/>
        <w:jc w:val="both"/>
        <w:rPr>
          <w:rFonts w:cs="Arial"/>
          <w:szCs w:val="22"/>
          <w:lang w:val="es-ES_tradnl"/>
        </w:rPr>
      </w:pPr>
      <w:r w:rsidRPr="001C1650">
        <w:rPr>
          <w:rFonts w:cs="Arial"/>
          <w:szCs w:val="22"/>
          <w:lang w:val="es-ES_tradnl"/>
        </w:rPr>
        <w:t xml:space="preserve">Estadística anual de las operaciones sospechosas reportadas a la UIF-Perú, discriminando la información </w:t>
      </w:r>
      <w:r>
        <w:rPr>
          <w:rFonts w:cs="Arial"/>
          <w:szCs w:val="22"/>
          <w:lang w:val="es-ES_tradnl"/>
        </w:rPr>
        <w:t xml:space="preserve">mes </w:t>
      </w:r>
      <w:r w:rsidRPr="001C1650">
        <w:rPr>
          <w:rFonts w:cs="Arial"/>
          <w:szCs w:val="22"/>
          <w:lang w:val="es-ES_tradnl"/>
        </w:rPr>
        <w:t>por mes, especificando los montos involucrados u otros aspectos que se considere significativos.</w:t>
      </w:r>
    </w:p>
    <w:p w:rsidR="0080764F" w:rsidRPr="006F7C34" w:rsidRDefault="0080764F" w:rsidP="00CE7103">
      <w:pPr>
        <w:numPr>
          <w:ilvl w:val="0"/>
          <w:numId w:val="8"/>
        </w:numPr>
        <w:tabs>
          <w:tab w:val="clear" w:pos="1980"/>
        </w:tabs>
        <w:spacing w:before="60"/>
        <w:ind w:left="425" w:hanging="357"/>
        <w:jc w:val="both"/>
        <w:rPr>
          <w:rFonts w:cs="Arial"/>
          <w:szCs w:val="22"/>
        </w:rPr>
      </w:pPr>
      <w:r w:rsidRPr="001C1650">
        <w:rPr>
          <w:rFonts w:cs="Arial"/>
          <w:szCs w:val="22"/>
        </w:rPr>
        <w:t xml:space="preserve">Descripción de nuevas señales de alerta de operaciones inusuales y tipos usuales de </w:t>
      </w:r>
      <w:r w:rsidRPr="006F7C34">
        <w:rPr>
          <w:rFonts w:cs="Arial"/>
          <w:szCs w:val="22"/>
        </w:rPr>
        <w:t xml:space="preserve">operaciones sospechosas que hubieran sido detectadas y reportadas, en caso las hubiere. </w:t>
      </w:r>
    </w:p>
    <w:p w:rsidR="0080764F" w:rsidRPr="006F7C34" w:rsidRDefault="0080764F" w:rsidP="00CE7103">
      <w:pPr>
        <w:numPr>
          <w:ilvl w:val="0"/>
          <w:numId w:val="8"/>
        </w:numPr>
        <w:tabs>
          <w:tab w:val="clear" w:pos="1980"/>
        </w:tabs>
        <w:spacing w:before="60"/>
        <w:ind w:left="425" w:hanging="357"/>
        <w:jc w:val="both"/>
        <w:rPr>
          <w:rFonts w:cs="Arial"/>
          <w:szCs w:val="22"/>
          <w:lang w:val="es-ES_tradnl"/>
        </w:rPr>
      </w:pPr>
      <w:r w:rsidRPr="006F7C34">
        <w:rPr>
          <w:rFonts w:cs="Arial"/>
          <w:szCs w:val="22"/>
          <w:lang w:val="es-ES_tradnl"/>
        </w:rPr>
        <w:t>Políticas de conocimiento del cliente y del trabajador.</w:t>
      </w:r>
    </w:p>
    <w:p w:rsidR="0080764F" w:rsidRPr="006F7C34" w:rsidRDefault="0080764F" w:rsidP="00CE7103">
      <w:pPr>
        <w:numPr>
          <w:ilvl w:val="0"/>
          <w:numId w:val="8"/>
        </w:numPr>
        <w:tabs>
          <w:tab w:val="clear" w:pos="1980"/>
        </w:tabs>
        <w:spacing w:before="60"/>
        <w:ind w:left="425" w:hanging="357"/>
        <w:jc w:val="both"/>
        <w:rPr>
          <w:rFonts w:cs="Arial"/>
          <w:szCs w:val="22"/>
          <w:lang w:val="es-ES_tradnl"/>
        </w:rPr>
      </w:pPr>
      <w:r w:rsidRPr="006F7C34">
        <w:rPr>
          <w:rFonts w:cs="Arial"/>
          <w:szCs w:val="22"/>
          <w:lang w:val="es-ES_tradnl"/>
        </w:rPr>
        <w:t>Breve descripción de los temas tratados en la capacitación anual en materia de prevención de LA/FT indicando el número de personas capacitadas. Si el sujeto obligado hubiere recibido más de una capacitación, indicar el número de capacitaciones y el número de personas capacitadas en cada una de ellas, especificando si fue nacional o internacional.</w:t>
      </w:r>
    </w:p>
    <w:p w:rsidR="0080764F" w:rsidRPr="006F7C34" w:rsidRDefault="0080764F" w:rsidP="00CE7103">
      <w:pPr>
        <w:numPr>
          <w:ilvl w:val="0"/>
          <w:numId w:val="8"/>
        </w:numPr>
        <w:tabs>
          <w:tab w:val="clear" w:pos="1980"/>
        </w:tabs>
        <w:spacing w:before="60"/>
        <w:ind w:left="425" w:hanging="357"/>
        <w:jc w:val="both"/>
        <w:rPr>
          <w:rFonts w:cs="Arial"/>
          <w:szCs w:val="22"/>
          <w:lang w:val="es-ES_tradnl"/>
        </w:rPr>
      </w:pPr>
      <w:r w:rsidRPr="006F7C34">
        <w:rPr>
          <w:rFonts w:cs="Arial"/>
          <w:szCs w:val="22"/>
          <w:lang w:val="es-ES_tradnl"/>
        </w:rPr>
        <w:t xml:space="preserve">Relación detallada de las actividades realizadas en el año para el cumplimiento y actualización del </w:t>
      </w:r>
      <w:r>
        <w:rPr>
          <w:rFonts w:cs="Arial"/>
          <w:szCs w:val="22"/>
          <w:lang w:val="es-ES_tradnl"/>
        </w:rPr>
        <w:t>m</w:t>
      </w:r>
      <w:r w:rsidRPr="006F7C34">
        <w:rPr>
          <w:rFonts w:cs="Arial"/>
          <w:szCs w:val="22"/>
          <w:lang w:val="es-ES_tradnl"/>
        </w:rPr>
        <w:t xml:space="preserve">anual y </w:t>
      </w:r>
      <w:r>
        <w:rPr>
          <w:rFonts w:cs="Arial"/>
          <w:szCs w:val="22"/>
          <w:lang w:val="es-ES_tradnl"/>
        </w:rPr>
        <w:t>c</w:t>
      </w:r>
      <w:r w:rsidRPr="006F7C34">
        <w:rPr>
          <w:rFonts w:cs="Arial"/>
          <w:szCs w:val="22"/>
          <w:lang w:val="es-ES_tradnl"/>
        </w:rPr>
        <w:t xml:space="preserve">ódigo de </w:t>
      </w:r>
      <w:r>
        <w:rPr>
          <w:rFonts w:cs="Arial"/>
          <w:szCs w:val="22"/>
          <w:lang w:val="es-ES_tradnl"/>
        </w:rPr>
        <w:t>c</w:t>
      </w:r>
      <w:r w:rsidRPr="006F7C34">
        <w:rPr>
          <w:rFonts w:cs="Arial"/>
          <w:szCs w:val="22"/>
          <w:lang w:val="es-ES_tradnl"/>
        </w:rPr>
        <w:t xml:space="preserve">onducta para la </w:t>
      </w:r>
      <w:r>
        <w:rPr>
          <w:rFonts w:cs="Arial"/>
          <w:szCs w:val="22"/>
          <w:lang w:val="es-ES_tradnl"/>
        </w:rPr>
        <w:t>p</w:t>
      </w:r>
      <w:r w:rsidRPr="006F7C34">
        <w:rPr>
          <w:rFonts w:cs="Arial"/>
          <w:szCs w:val="22"/>
          <w:lang w:val="es-ES_tradnl"/>
        </w:rPr>
        <w:t>revención del LA/FT, así como los casos de incumplimiento o inobservancia de</w:t>
      </w:r>
      <w:r>
        <w:rPr>
          <w:rFonts w:cs="Arial"/>
          <w:szCs w:val="22"/>
          <w:lang w:val="es-ES_tradnl"/>
        </w:rPr>
        <w:t xml:space="preserve"> estos</w:t>
      </w:r>
      <w:r w:rsidRPr="006F7C34">
        <w:rPr>
          <w:rFonts w:cs="Arial"/>
          <w:szCs w:val="22"/>
          <w:lang w:val="es-ES_tradnl"/>
        </w:rPr>
        <w:t xml:space="preserve"> y las medidas correctivas adoptadas.</w:t>
      </w:r>
    </w:p>
    <w:p w:rsidR="0080764F" w:rsidRPr="006F7C34" w:rsidRDefault="0080764F" w:rsidP="00CE7103">
      <w:pPr>
        <w:numPr>
          <w:ilvl w:val="0"/>
          <w:numId w:val="8"/>
        </w:numPr>
        <w:tabs>
          <w:tab w:val="clear" w:pos="1980"/>
        </w:tabs>
        <w:spacing w:before="60"/>
        <w:ind w:left="425" w:hanging="357"/>
        <w:jc w:val="both"/>
        <w:rPr>
          <w:rFonts w:cs="Arial"/>
          <w:szCs w:val="22"/>
          <w:lang w:val="es-ES_tradnl"/>
        </w:rPr>
      </w:pPr>
      <w:r w:rsidRPr="006F7C34">
        <w:rPr>
          <w:rFonts w:cs="Arial"/>
          <w:szCs w:val="22"/>
          <w:lang w:val="es-ES_tradnl"/>
        </w:rPr>
        <w:t>Relación de las actividades realizadas para el cumplimiento de las normas relativas al RO y de su mantenimiento por el plazo establecido en la presente norma.</w:t>
      </w:r>
    </w:p>
    <w:p w:rsidR="0080764F" w:rsidRPr="006F7C34" w:rsidRDefault="0080764F" w:rsidP="00CE7103">
      <w:pPr>
        <w:numPr>
          <w:ilvl w:val="0"/>
          <w:numId w:val="8"/>
        </w:numPr>
        <w:tabs>
          <w:tab w:val="clear" w:pos="1980"/>
        </w:tabs>
        <w:spacing w:before="60"/>
        <w:ind w:left="425" w:hanging="357"/>
        <w:jc w:val="both"/>
        <w:rPr>
          <w:rFonts w:cs="Arial"/>
          <w:szCs w:val="22"/>
          <w:lang w:val="es-ES_tradnl"/>
        </w:rPr>
      </w:pPr>
      <w:r w:rsidRPr="006F7C34">
        <w:rPr>
          <w:rFonts w:cs="Arial"/>
          <w:szCs w:val="22"/>
          <w:lang w:val="es-ES_tradnl"/>
        </w:rPr>
        <w:t xml:space="preserve">Cambios y actualizaciones del </w:t>
      </w:r>
      <w:r>
        <w:rPr>
          <w:rFonts w:cs="Arial"/>
          <w:szCs w:val="22"/>
          <w:lang w:val="es-ES_tradnl"/>
        </w:rPr>
        <w:t>m</w:t>
      </w:r>
      <w:r w:rsidRPr="006F7C34">
        <w:rPr>
          <w:rFonts w:cs="Arial"/>
          <w:szCs w:val="22"/>
          <w:lang w:val="es-ES_tradnl"/>
        </w:rPr>
        <w:t>anual.</w:t>
      </w:r>
    </w:p>
    <w:p w:rsidR="0080764F" w:rsidRPr="006F7C34" w:rsidRDefault="0080764F" w:rsidP="00CE7103">
      <w:pPr>
        <w:numPr>
          <w:ilvl w:val="0"/>
          <w:numId w:val="8"/>
        </w:numPr>
        <w:tabs>
          <w:tab w:val="clear" w:pos="1980"/>
        </w:tabs>
        <w:spacing w:before="60"/>
        <w:ind w:left="425" w:hanging="357"/>
        <w:jc w:val="both"/>
        <w:rPr>
          <w:rFonts w:cs="Arial"/>
          <w:szCs w:val="22"/>
          <w:lang w:val="es-ES_tradnl"/>
        </w:rPr>
      </w:pPr>
      <w:r w:rsidRPr="006F7C34">
        <w:rPr>
          <w:rFonts w:cs="Arial"/>
          <w:szCs w:val="22"/>
          <w:lang w:val="es-ES_tradnl"/>
        </w:rPr>
        <w:t>Medidas adoptadas para la verificación y custodia de los legajos de los trabajadores, en cuanto a su contenido y actualización.</w:t>
      </w:r>
    </w:p>
    <w:p w:rsidR="0080764F" w:rsidRPr="006F7C34" w:rsidRDefault="0080764F" w:rsidP="00CE7103">
      <w:pPr>
        <w:numPr>
          <w:ilvl w:val="0"/>
          <w:numId w:val="8"/>
        </w:numPr>
        <w:tabs>
          <w:tab w:val="clear" w:pos="1980"/>
        </w:tabs>
        <w:spacing w:before="60"/>
        <w:ind w:left="425" w:hanging="357"/>
        <w:jc w:val="both"/>
        <w:rPr>
          <w:rFonts w:cs="Arial"/>
          <w:szCs w:val="22"/>
          <w:lang w:val="es-ES_tradnl"/>
        </w:rPr>
      </w:pPr>
      <w:r w:rsidRPr="006F7C34">
        <w:rPr>
          <w:rFonts w:cs="Arial"/>
          <w:szCs w:val="22"/>
          <w:lang w:val="es-ES_tradnl"/>
        </w:rPr>
        <w:t xml:space="preserve">Acciones adoptadas respecto a las observaciones o recomendaciones que hubiere formulado el </w:t>
      </w:r>
      <w:r>
        <w:rPr>
          <w:rFonts w:cs="Arial"/>
          <w:szCs w:val="22"/>
          <w:lang w:val="es-ES_tradnl"/>
        </w:rPr>
        <w:t>organismo</w:t>
      </w:r>
      <w:r w:rsidRPr="006F7C34">
        <w:rPr>
          <w:rFonts w:cs="Arial"/>
          <w:szCs w:val="22"/>
          <w:lang w:val="es-ES_tradnl"/>
        </w:rPr>
        <w:t xml:space="preserve"> supervisor y/o la UIF-Perú.</w:t>
      </w:r>
    </w:p>
    <w:p w:rsidR="0080764F" w:rsidRPr="001C1650" w:rsidRDefault="0080764F" w:rsidP="00CE7103">
      <w:pPr>
        <w:numPr>
          <w:ilvl w:val="0"/>
          <w:numId w:val="8"/>
        </w:numPr>
        <w:tabs>
          <w:tab w:val="clear" w:pos="1980"/>
        </w:tabs>
        <w:spacing w:before="60"/>
        <w:ind w:left="425" w:hanging="357"/>
        <w:jc w:val="both"/>
        <w:rPr>
          <w:rFonts w:cs="Arial"/>
          <w:szCs w:val="22"/>
          <w:lang w:val="es-ES_tradnl"/>
        </w:rPr>
      </w:pPr>
      <w:r w:rsidRPr="001C1650">
        <w:rPr>
          <w:rFonts w:cs="Arial"/>
          <w:szCs w:val="22"/>
          <w:lang w:val="es-ES_tradnl"/>
        </w:rPr>
        <w:t xml:space="preserve">Otros aspectos que el  sujeto obligado o el </w:t>
      </w:r>
      <w:r>
        <w:rPr>
          <w:rFonts w:cs="Arial"/>
          <w:szCs w:val="22"/>
          <w:lang w:val="es-ES_tradnl"/>
        </w:rPr>
        <w:t>o</w:t>
      </w:r>
      <w:r w:rsidRPr="001C1650">
        <w:rPr>
          <w:rFonts w:cs="Arial"/>
          <w:szCs w:val="22"/>
          <w:lang w:val="es-ES_tradnl"/>
        </w:rPr>
        <w:t xml:space="preserve">ficial de </w:t>
      </w:r>
      <w:r>
        <w:rPr>
          <w:rFonts w:cs="Arial"/>
          <w:szCs w:val="22"/>
          <w:lang w:val="es-ES_tradnl"/>
        </w:rPr>
        <w:t>c</w:t>
      </w:r>
      <w:r w:rsidRPr="001C1650">
        <w:rPr>
          <w:rFonts w:cs="Arial"/>
          <w:szCs w:val="22"/>
          <w:lang w:val="es-ES_tradnl"/>
        </w:rPr>
        <w:t>umplimiento considere relevantes.</w:t>
      </w:r>
    </w:p>
    <w:p w:rsidR="0080764F" w:rsidRPr="006F7C34" w:rsidRDefault="0080764F" w:rsidP="00CE7103">
      <w:pPr>
        <w:numPr>
          <w:ilvl w:val="0"/>
          <w:numId w:val="8"/>
        </w:numPr>
        <w:tabs>
          <w:tab w:val="clear" w:pos="1980"/>
        </w:tabs>
        <w:spacing w:before="60"/>
        <w:ind w:left="425" w:hanging="357"/>
        <w:jc w:val="both"/>
        <w:rPr>
          <w:rFonts w:cs="Arial"/>
          <w:szCs w:val="22"/>
          <w:lang w:val="es-ES_tradnl"/>
        </w:rPr>
      </w:pPr>
      <w:r w:rsidRPr="006F7C34">
        <w:rPr>
          <w:rFonts w:cs="Arial"/>
          <w:szCs w:val="22"/>
          <w:lang w:val="es-ES_tradnl"/>
        </w:rPr>
        <w:t>Otros que determine el organismo supervisor</w:t>
      </w:r>
      <w:r>
        <w:rPr>
          <w:rFonts w:cs="Arial"/>
          <w:szCs w:val="22"/>
          <w:lang w:val="es-ES_tradnl"/>
        </w:rPr>
        <w:t>, previa conformidad expresa de la SBS, a través de la UIF-Perú</w:t>
      </w:r>
      <w:r w:rsidRPr="006F7C34">
        <w:rPr>
          <w:rFonts w:cs="Arial"/>
          <w:szCs w:val="22"/>
          <w:lang w:val="es-ES_tradnl"/>
        </w:rPr>
        <w:t>.</w:t>
      </w:r>
    </w:p>
    <w:p w:rsidR="0080764F" w:rsidRPr="006F7C34" w:rsidRDefault="0080764F" w:rsidP="0080764F">
      <w:pPr>
        <w:spacing w:before="120"/>
        <w:jc w:val="both"/>
        <w:outlineLvl w:val="0"/>
        <w:rPr>
          <w:rFonts w:cs="Arial"/>
          <w:szCs w:val="22"/>
          <w:lang w:val="es-ES_tradnl"/>
        </w:rPr>
      </w:pPr>
      <w:r w:rsidRPr="006F7C34">
        <w:rPr>
          <w:rFonts w:cs="Arial"/>
          <w:szCs w:val="22"/>
          <w:lang w:val="es-ES_tradnl"/>
        </w:rPr>
        <w:t xml:space="preserve">El informe anual será presentado al </w:t>
      </w:r>
      <w:r>
        <w:rPr>
          <w:rFonts w:cs="Arial"/>
          <w:szCs w:val="22"/>
          <w:lang w:val="es-ES_tradnl"/>
        </w:rPr>
        <w:t>d</w:t>
      </w:r>
      <w:r w:rsidRPr="006F7C34">
        <w:rPr>
          <w:rFonts w:cs="Arial"/>
          <w:szCs w:val="22"/>
          <w:lang w:val="es-ES_tradnl"/>
        </w:rPr>
        <w:t xml:space="preserve">irectorio o su equivalente, en caso el sujeto obligado sea persona jurídica, dentro de los treinta (30) días siguientes al vencimiento del periodo respectivo. En caso el sujeto obligado sea persona natural, el informe será presentado al </w:t>
      </w:r>
      <w:r>
        <w:rPr>
          <w:rFonts w:cs="Arial"/>
          <w:szCs w:val="22"/>
          <w:lang w:val="es-ES_tradnl"/>
        </w:rPr>
        <w:t>titular de la actividad</w:t>
      </w:r>
      <w:r w:rsidRPr="006F7C34">
        <w:rPr>
          <w:rFonts w:cs="Arial"/>
          <w:szCs w:val="22"/>
          <w:lang w:val="es-ES_tradnl"/>
        </w:rPr>
        <w:t xml:space="preserve">. </w:t>
      </w:r>
    </w:p>
    <w:p w:rsidR="0080764F" w:rsidRDefault="0080764F" w:rsidP="0080764F">
      <w:pPr>
        <w:spacing w:before="120"/>
        <w:jc w:val="both"/>
        <w:outlineLvl w:val="0"/>
        <w:rPr>
          <w:rFonts w:cs="Arial"/>
          <w:szCs w:val="22"/>
          <w:lang w:val="es-ES_tradnl"/>
        </w:rPr>
      </w:pPr>
      <w:r w:rsidRPr="006F7C34">
        <w:rPr>
          <w:rFonts w:cs="Arial"/>
          <w:szCs w:val="22"/>
          <w:lang w:val="es-ES_tradnl"/>
        </w:rPr>
        <w:t xml:space="preserve">El informe anual será remitido por el </w:t>
      </w:r>
      <w:r w:rsidR="007B6ED2">
        <w:rPr>
          <w:rFonts w:cs="Arial"/>
          <w:szCs w:val="22"/>
          <w:lang w:val="es-ES_tradnl"/>
        </w:rPr>
        <w:t>o</w:t>
      </w:r>
      <w:r w:rsidR="007B6ED2" w:rsidRPr="006F7C34">
        <w:rPr>
          <w:rFonts w:cs="Arial"/>
          <w:szCs w:val="22"/>
          <w:lang w:val="es-ES_tradnl"/>
        </w:rPr>
        <w:t xml:space="preserve">ficial </w:t>
      </w:r>
      <w:r w:rsidRPr="006F7C34">
        <w:rPr>
          <w:rFonts w:cs="Arial"/>
          <w:szCs w:val="22"/>
          <w:lang w:val="es-ES_tradnl"/>
        </w:rPr>
        <w:t xml:space="preserve">de </w:t>
      </w:r>
      <w:r w:rsidR="007B6ED2">
        <w:rPr>
          <w:rFonts w:cs="Arial"/>
          <w:szCs w:val="22"/>
          <w:lang w:val="es-ES_tradnl"/>
        </w:rPr>
        <w:t>c</w:t>
      </w:r>
      <w:r w:rsidR="007B6ED2" w:rsidRPr="006F7C34">
        <w:rPr>
          <w:rFonts w:cs="Arial"/>
          <w:szCs w:val="22"/>
          <w:lang w:val="es-ES_tradnl"/>
        </w:rPr>
        <w:t xml:space="preserve">umplimiento </w:t>
      </w:r>
      <w:r w:rsidRPr="006F7C34">
        <w:rPr>
          <w:rFonts w:cs="Arial"/>
          <w:szCs w:val="22"/>
          <w:lang w:val="es-ES_tradnl"/>
        </w:rPr>
        <w:t xml:space="preserve">del sujeto obligado al organismo supervisor y a la UIF-Perú, a más tardar el 15 de febrero del año siguiente, por el medio que establezca el organismo supervisor. </w:t>
      </w:r>
      <w:r>
        <w:rPr>
          <w:rFonts w:cs="Arial"/>
          <w:szCs w:val="22"/>
          <w:lang w:val="es-ES_tradnl"/>
        </w:rPr>
        <w:t xml:space="preserve">La remisión </w:t>
      </w:r>
      <w:r w:rsidRPr="007F680F">
        <w:rPr>
          <w:rFonts w:cs="Arial"/>
          <w:szCs w:val="22"/>
          <w:lang w:val="es-ES_tradnl"/>
        </w:rPr>
        <w:t xml:space="preserve">a la UIF-Perú </w:t>
      </w:r>
      <w:r>
        <w:rPr>
          <w:rFonts w:cs="Arial"/>
          <w:szCs w:val="22"/>
          <w:lang w:val="es-ES_tradnl"/>
        </w:rPr>
        <w:t>s</w:t>
      </w:r>
      <w:r w:rsidRPr="007F680F">
        <w:rPr>
          <w:rFonts w:cs="Arial"/>
          <w:szCs w:val="22"/>
          <w:lang w:val="es-ES_tradnl"/>
        </w:rPr>
        <w:t xml:space="preserve">e efectuará a través del </w:t>
      </w:r>
      <w:r w:rsidR="00AE29FF">
        <w:rPr>
          <w:rFonts w:cs="Arial"/>
          <w:szCs w:val="22"/>
          <w:lang w:val="es-ES_tradnl"/>
        </w:rPr>
        <w:t>p</w:t>
      </w:r>
      <w:r w:rsidR="00AE29FF" w:rsidRPr="007F680F">
        <w:rPr>
          <w:rFonts w:cs="Arial"/>
          <w:szCs w:val="22"/>
          <w:lang w:val="es-ES_tradnl"/>
        </w:rPr>
        <w:t xml:space="preserve">ortal </w:t>
      </w:r>
      <w:r w:rsidRPr="007F680F">
        <w:rPr>
          <w:iCs/>
        </w:rPr>
        <w:t xml:space="preserve">de </w:t>
      </w:r>
      <w:r w:rsidR="00AE29FF">
        <w:rPr>
          <w:iCs/>
        </w:rPr>
        <w:t>p</w:t>
      </w:r>
      <w:r w:rsidRPr="007F680F">
        <w:rPr>
          <w:iCs/>
        </w:rPr>
        <w:t xml:space="preserve">revención del </w:t>
      </w:r>
      <w:r w:rsidR="00AE29FF">
        <w:rPr>
          <w:iCs/>
        </w:rPr>
        <w:t>l</w:t>
      </w:r>
      <w:r w:rsidRPr="007F680F">
        <w:rPr>
          <w:iCs/>
        </w:rPr>
        <w:t xml:space="preserve">avado de </w:t>
      </w:r>
      <w:r w:rsidR="00AE29FF">
        <w:rPr>
          <w:iCs/>
        </w:rPr>
        <w:t>a</w:t>
      </w:r>
      <w:r w:rsidRPr="007F680F">
        <w:rPr>
          <w:iCs/>
        </w:rPr>
        <w:t xml:space="preserve">ctivos y del </w:t>
      </w:r>
      <w:r w:rsidR="00AE29FF">
        <w:rPr>
          <w:iCs/>
        </w:rPr>
        <w:t>f</w:t>
      </w:r>
      <w:r w:rsidRPr="007F680F">
        <w:rPr>
          <w:iCs/>
        </w:rPr>
        <w:t xml:space="preserve">inanciamiento del </w:t>
      </w:r>
      <w:r w:rsidR="00AE29FF">
        <w:rPr>
          <w:iCs/>
        </w:rPr>
        <w:t>t</w:t>
      </w:r>
      <w:r w:rsidRPr="007F680F">
        <w:rPr>
          <w:iCs/>
        </w:rPr>
        <w:t>errorismo</w:t>
      </w:r>
      <w:r w:rsidRPr="007F680F">
        <w:t xml:space="preserve"> u otro </w:t>
      </w:r>
      <w:r w:rsidRPr="007F680F">
        <w:rPr>
          <w:rFonts w:cs="Arial"/>
          <w:szCs w:val="22"/>
          <w:lang w:val="es-ES_tradnl"/>
        </w:rPr>
        <w:t xml:space="preserve">medio que la SBS establezca. </w:t>
      </w:r>
    </w:p>
    <w:p w:rsidR="0080764F" w:rsidRPr="006F7C34" w:rsidRDefault="00E2768D" w:rsidP="0080764F">
      <w:pPr>
        <w:spacing w:before="120"/>
        <w:jc w:val="both"/>
        <w:outlineLvl w:val="0"/>
        <w:rPr>
          <w:rFonts w:cs="Arial"/>
          <w:szCs w:val="22"/>
          <w:lang w:val="es-ES_tradnl"/>
        </w:rPr>
      </w:pPr>
      <w:r>
        <w:rPr>
          <w:rFonts w:cs="Arial"/>
          <w:szCs w:val="22"/>
          <w:lang w:val="es-ES_tradnl"/>
        </w:rPr>
        <w:t>T</w:t>
      </w:r>
      <w:r w:rsidR="0080764F" w:rsidRPr="006F7C34">
        <w:rPr>
          <w:rFonts w:cs="Arial"/>
          <w:szCs w:val="22"/>
          <w:lang w:val="es-ES_tradnl"/>
        </w:rPr>
        <w:t xml:space="preserve">ratándose del </w:t>
      </w:r>
      <w:r w:rsidR="0080764F">
        <w:rPr>
          <w:rFonts w:cs="Arial"/>
          <w:szCs w:val="22"/>
          <w:lang w:val="es-ES_tradnl"/>
        </w:rPr>
        <w:t>o</w:t>
      </w:r>
      <w:r w:rsidR="0080764F" w:rsidRPr="006F7C34">
        <w:rPr>
          <w:rFonts w:cs="Arial"/>
          <w:szCs w:val="22"/>
          <w:lang w:val="es-ES_tradnl"/>
        </w:rPr>
        <w:t xml:space="preserve">ficial de </w:t>
      </w:r>
      <w:r w:rsidR="0080764F">
        <w:rPr>
          <w:rFonts w:cs="Arial"/>
          <w:szCs w:val="22"/>
          <w:lang w:val="es-ES_tradnl"/>
        </w:rPr>
        <w:t>c</w:t>
      </w:r>
      <w:r w:rsidR="0080764F" w:rsidRPr="006F7C34">
        <w:rPr>
          <w:rFonts w:cs="Arial"/>
          <w:szCs w:val="22"/>
          <w:lang w:val="es-ES_tradnl"/>
        </w:rPr>
        <w:t xml:space="preserve">umplimiento </w:t>
      </w:r>
      <w:r w:rsidR="0080764F">
        <w:rPr>
          <w:rFonts w:cs="Arial"/>
          <w:szCs w:val="22"/>
          <w:lang w:val="es-ES_tradnl"/>
        </w:rPr>
        <w:t>c</w:t>
      </w:r>
      <w:r w:rsidR="0080764F" w:rsidRPr="006F7C34">
        <w:rPr>
          <w:rFonts w:cs="Arial"/>
          <w:szCs w:val="22"/>
          <w:lang w:val="es-ES_tradnl"/>
        </w:rPr>
        <w:t xml:space="preserve">orporativo, </w:t>
      </w:r>
      <w:r w:rsidR="00B92A39">
        <w:rPr>
          <w:rFonts w:cs="Arial"/>
          <w:szCs w:val="22"/>
          <w:lang w:val="es-ES_tradnl"/>
        </w:rPr>
        <w:t xml:space="preserve">se </w:t>
      </w:r>
      <w:r w:rsidR="0080764F" w:rsidRPr="006F7C34">
        <w:rPr>
          <w:rFonts w:cs="Arial"/>
          <w:szCs w:val="22"/>
          <w:lang w:val="es-ES_tradnl"/>
        </w:rPr>
        <w:t>deberá presentar un informe anual por cada uno de los sujetos obligados que formen parte del grupo económico, en los mismos plazos citados anteriormente.</w:t>
      </w:r>
    </w:p>
    <w:p w:rsidR="0080764F" w:rsidRPr="001C1650" w:rsidRDefault="0080764F" w:rsidP="0080764F">
      <w:pPr>
        <w:jc w:val="both"/>
        <w:rPr>
          <w:rFonts w:cs="Arial"/>
          <w:szCs w:val="22"/>
          <w:lang w:val="es-ES_tradnl"/>
        </w:rPr>
      </w:pPr>
    </w:p>
    <w:p w:rsidR="0080764F" w:rsidRPr="001C1650" w:rsidRDefault="0080764F" w:rsidP="0080764F">
      <w:pPr>
        <w:jc w:val="both"/>
        <w:rPr>
          <w:rFonts w:cs="Arial"/>
          <w:szCs w:val="22"/>
        </w:rPr>
      </w:pPr>
      <w:r w:rsidRPr="001C1650">
        <w:rPr>
          <w:rFonts w:cs="Arial"/>
          <w:b/>
          <w:szCs w:val="22"/>
        </w:rPr>
        <w:t xml:space="preserve">Artículo 22º.-  </w:t>
      </w:r>
      <w:r w:rsidR="00497852">
        <w:rPr>
          <w:rFonts w:cs="Arial"/>
          <w:b/>
          <w:szCs w:val="22"/>
        </w:rPr>
        <w:t>Anexos</w:t>
      </w:r>
    </w:p>
    <w:p w:rsidR="0080764F" w:rsidRPr="001C1650" w:rsidRDefault="0080764F" w:rsidP="0080764F">
      <w:pPr>
        <w:spacing w:before="60"/>
        <w:jc w:val="both"/>
        <w:rPr>
          <w:rFonts w:cs="Arial"/>
          <w:szCs w:val="22"/>
        </w:rPr>
      </w:pPr>
      <w:r w:rsidRPr="001C1650">
        <w:rPr>
          <w:rFonts w:cs="Arial"/>
          <w:szCs w:val="22"/>
        </w:rPr>
        <w:t>Forman parte integrante de la presente norma, los siguientes anexos:</w:t>
      </w:r>
    </w:p>
    <w:p w:rsidR="0080764F" w:rsidRPr="001C1650" w:rsidRDefault="0080764F" w:rsidP="0080764F">
      <w:pPr>
        <w:jc w:val="both"/>
        <w:rPr>
          <w:rFonts w:cs="Arial"/>
          <w:szCs w:val="22"/>
        </w:rPr>
      </w:pPr>
    </w:p>
    <w:tbl>
      <w:tblPr>
        <w:tblW w:w="8472" w:type="dxa"/>
        <w:tblLook w:val="01E0"/>
      </w:tblPr>
      <w:tblGrid>
        <w:gridCol w:w="1384"/>
        <w:gridCol w:w="7088"/>
      </w:tblGrid>
      <w:tr w:rsidR="0080764F" w:rsidRPr="001C1650" w:rsidTr="001B2E8A">
        <w:tc>
          <w:tcPr>
            <w:tcW w:w="1384" w:type="dxa"/>
          </w:tcPr>
          <w:p w:rsidR="0080764F" w:rsidRPr="001C1650" w:rsidRDefault="0080764F" w:rsidP="001B2E8A">
            <w:pPr>
              <w:spacing w:before="60"/>
              <w:rPr>
                <w:rFonts w:cs="Arial"/>
              </w:rPr>
            </w:pPr>
            <w:r w:rsidRPr="001C1650">
              <w:rPr>
                <w:rFonts w:cs="Arial"/>
                <w:szCs w:val="22"/>
              </w:rPr>
              <w:t>Anexo Nº 1:</w:t>
            </w:r>
          </w:p>
        </w:tc>
        <w:tc>
          <w:tcPr>
            <w:tcW w:w="7088" w:type="dxa"/>
          </w:tcPr>
          <w:p w:rsidR="0080764F" w:rsidRPr="001C1650" w:rsidRDefault="0080764F" w:rsidP="0080764F">
            <w:pPr>
              <w:spacing w:before="60"/>
              <w:jc w:val="both"/>
              <w:rPr>
                <w:rFonts w:cs="Arial"/>
              </w:rPr>
            </w:pPr>
            <w:r w:rsidRPr="001C1650">
              <w:rPr>
                <w:rFonts w:cs="Arial"/>
                <w:szCs w:val="22"/>
              </w:rPr>
              <w:t xml:space="preserve">Señales de </w:t>
            </w:r>
            <w:r>
              <w:rPr>
                <w:rFonts w:cs="Arial"/>
                <w:szCs w:val="22"/>
              </w:rPr>
              <w:t>a</w:t>
            </w:r>
            <w:r w:rsidRPr="001C1650">
              <w:rPr>
                <w:rFonts w:cs="Arial"/>
                <w:szCs w:val="22"/>
              </w:rPr>
              <w:t>lerta.</w:t>
            </w:r>
          </w:p>
        </w:tc>
      </w:tr>
      <w:tr w:rsidR="0080764F" w:rsidRPr="001C1650" w:rsidTr="001B2E8A">
        <w:tc>
          <w:tcPr>
            <w:tcW w:w="1384" w:type="dxa"/>
          </w:tcPr>
          <w:p w:rsidR="0080764F" w:rsidRPr="001C1650" w:rsidRDefault="0080764F" w:rsidP="001B2E8A">
            <w:pPr>
              <w:spacing w:before="60"/>
              <w:rPr>
                <w:rFonts w:cs="Arial"/>
              </w:rPr>
            </w:pPr>
            <w:r w:rsidRPr="001C1650">
              <w:rPr>
                <w:rFonts w:cs="Arial"/>
                <w:szCs w:val="22"/>
              </w:rPr>
              <w:t>Anexo Nº 2:</w:t>
            </w:r>
          </w:p>
        </w:tc>
        <w:tc>
          <w:tcPr>
            <w:tcW w:w="7088" w:type="dxa"/>
          </w:tcPr>
          <w:p w:rsidR="0080764F" w:rsidRPr="001C1650" w:rsidRDefault="0080764F" w:rsidP="0080764F">
            <w:pPr>
              <w:spacing w:before="60"/>
              <w:jc w:val="both"/>
              <w:rPr>
                <w:rFonts w:cs="Arial"/>
              </w:rPr>
            </w:pPr>
            <w:r w:rsidRPr="001C1650">
              <w:rPr>
                <w:rFonts w:cs="Arial"/>
                <w:szCs w:val="22"/>
              </w:rPr>
              <w:t xml:space="preserve">Registro de </w:t>
            </w:r>
            <w:r>
              <w:rPr>
                <w:rFonts w:cs="Arial"/>
                <w:szCs w:val="22"/>
              </w:rPr>
              <w:t>o</w:t>
            </w:r>
            <w:r w:rsidRPr="001C1650">
              <w:rPr>
                <w:rFonts w:cs="Arial"/>
                <w:szCs w:val="22"/>
              </w:rPr>
              <w:t>peraciones (RO).</w:t>
            </w:r>
          </w:p>
        </w:tc>
      </w:tr>
      <w:tr w:rsidR="0080764F" w:rsidRPr="001C1650" w:rsidTr="001B2E8A">
        <w:tc>
          <w:tcPr>
            <w:tcW w:w="1384" w:type="dxa"/>
          </w:tcPr>
          <w:p w:rsidR="0080764F" w:rsidRPr="001C1650" w:rsidRDefault="0080764F" w:rsidP="001B2E8A">
            <w:pPr>
              <w:spacing w:before="60"/>
              <w:rPr>
                <w:rFonts w:cs="Arial"/>
              </w:rPr>
            </w:pPr>
            <w:r w:rsidRPr="001C1650">
              <w:rPr>
                <w:rFonts w:cs="Arial"/>
                <w:szCs w:val="22"/>
              </w:rPr>
              <w:lastRenderedPageBreak/>
              <w:t>Anexo Nº 3:</w:t>
            </w:r>
          </w:p>
        </w:tc>
        <w:tc>
          <w:tcPr>
            <w:tcW w:w="7088" w:type="dxa"/>
          </w:tcPr>
          <w:p w:rsidR="0080764F" w:rsidRPr="001C1650" w:rsidRDefault="0080764F" w:rsidP="0080764F">
            <w:pPr>
              <w:spacing w:before="60"/>
              <w:jc w:val="both"/>
              <w:rPr>
                <w:rFonts w:cs="Arial"/>
              </w:rPr>
            </w:pPr>
            <w:r w:rsidRPr="001C1650">
              <w:rPr>
                <w:rFonts w:cs="Arial"/>
                <w:szCs w:val="22"/>
              </w:rPr>
              <w:t xml:space="preserve">Modelo de </w:t>
            </w:r>
            <w:r>
              <w:rPr>
                <w:rFonts w:cs="Arial"/>
                <w:szCs w:val="22"/>
              </w:rPr>
              <w:t>m</w:t>
            </w:r>
            <w:r w:rsidRPr="001C1650">
              <w:rPr>
                <w:rFonts w:cs="Arial"/>
                <w:szCs w:val="22"/>
              </w:rPr>
              <w:t xml:space="preserve">anual para la </w:t>
            </w:r>
            <w:r>
              <w:rPr>
                <w:rFonts w:cs="Arial"/>
                <w:szCs w:val="22"/>
              </w:rPr>
              <w:t>p</w:t>
            </w:r>
            <w:r w:rsidRPr="001C1650">
              <w:rPr>
                <w:rFonts w:cs="Arial"/>
                <w:szCs w:val="22"/>
              </w:rPr>
              <w:t xml:space="preserve">revención del </w:t>
            </w:r>
            <w:r>
              <w:rPr>
                <w:rFonts w:cs="Arial"/>
                <w:szCs w:val="22"/>
              </w:rPr>
              <w:t>l</w:t>
            </w:r>
            <w:r w:rsidRPr="001C1650">
              <w:rPr>
                <w:rFonts w:cs="Arial"/>
                <w:szCs w:val="22"/>
              </w:rPr>
              <w:t xml:space="preserve">avado de </w:t>
            </w:r>
            <w:r>
              <w:rPr>
                <w:rFonts w:cs="Arial"/>
                <w:szCs w:val="22"/>
              </w:rPr>
              <w:t>a</w:t>
            </w:r>
            <w:r w:rsidRPr="001C1650">
              <w:rPr>
                <w:rFonts w:cs="Arial"/>
                <w:szCs w:val="22"/>
              </w:rPr>
              <w:t xml:space="preserve">ctivos y del </w:t>
            </w:r>
            <w:r>
              <w:rPr>
                <w:rFonts w:cs="Arial"/>
                <w:szCs w:val="22"/>
              </w:rPr>
              <w:t>f</w:t>
            </w:r>
            <w:r w:rsidRPr="001C1650">
              <w:rPr>
                <w:rFonts w:cs="Arial"/>
                <w:szCs w:val="22"/>
              </w:rPr>
              <w:t xml:space="preserve">inanciamiento del </w:t>
            </w:r>
            <w:r>
              <w:rPr>
                <w:rFonts w:cs="Arial"/>
                <w:szCs w:val="22"/>
              </w:rPr>
              <w:t>t</w:t>
            </w:r>
            <w:r w:rsidRPr="001C1650">
              <w:rPr>
                <w:rFonts w:cs="Arial"/>
                <w:szCs w:val="22"/>
              </w:rPr>
              <w:t xml:space="preserve">errorismo. </w:t>
            </w:r>
          </w:p>
          <w:p w:rsidR="00B66DB4" w:rsidRPr="001C1650" w:rsidRDefault="00B66DB4" w:rsidP="00B66DB4">
            <w:pPr>
              <w:spacing w:before="60"/>
              <w:jc w:val="both"/>
              <w:rPr>
                <w:rFonts w:cs="Arial"/>
              </w:rPr>
            </w:pPr>
            <w:r w:rsidRPr="001C1650">
              <w:rPr>
                <w:rFonts w:cs="Arial"/>
                <w:szCs w:val="22"/>
              </w:rPr>
              <w:t xml:space="preserve">Anexo 3-A: Declaración </w:t>
            </w:r>
            <w:r>
              <w:rPr>
                <w:rFonts w:cs="Arial"/>
                <w:szCs w:val="22"/>
              </w:rPr>
              <w:t>j</w:t>
            </w:r>
            <w:r w:rsidRPr="001C1650">
              <w:rPr>
                <w:rFonts w:cs="Arial"/>
                <w:szCs w:val="22"/>
              </w:rPr>
              <w:t xml:space="preserve">urada de recepción y conocimiento del </w:t>
            </w:r>
            <w:r>
              <w:rPr>
                <w:rFonts w:cs="Arial"/>
                <w:szCs w:val="22"/>
              </w:rPr>
              <w:t>m</w:t>
            </w:r>
            <w:r w:rsidRPr="001C1650">
              <w:rPr>
                <w:rFonts w:cs="Arial"/>
                <w:szCs w:val="22"/>
              </w:rPr>
              <w:t xml:space="preserve">anual para la </w:t>
            </w:r>
            <w:r>
              <w:rPr>
                <w:rFonts w:cs="Arial"/>
                <w:szCs w:val="22"/>
              </w:rPr>
              <w:t>p</w:t>
            </w:r>
            <w:r w:rsidRPr="001C1650">
              <w:rPr>
                <w:rFonts w:cs="Arial"/>
                <w:szCs w:val="22"/>
              </w:rPr>
              <w:t xml:space="preserve">revención del </w:t>
            </w:r>
            <w:r>
              <w:rPr>
                <w:rFonts w:cs="Arial"/>
                <w:szCs w:val="22"/>
              </w:rPr>
              <w:t>l</w:t>
            </w:r>
            <w:r w:rsidRPr="001C1650">
              <w:rPr>
                <w:rFonts w:cs="Arial"/>
                <w:szCs w:val="22"/>
              </w:rPr>
              <w:t xml:space="preserve">avado de </w:t>
            </w:r>
            <w:r>
              <w:rPr>
                <w:rFonts w:cs="Arial"/>
                <w:szCs w:val="22"/>
              </w:rPr>
              <w:t>a</w:t>
            </w:r>
            <w:r w:rsidRPr="001C1650">
              <w:rPr>
                <w:rFonts w:cs="Arial"/>
                <w:szCs w:val="22"/>
              </w:rPr>
              <w:t xml:space="preserve">ctivos y del </w:t>
            </w:r>
            <w:r>
              <w:rPr>
                <w:rFonts w:cs="Arial"/>
                <w:szCs w:val="22"/>
              </w:rPr>
              <w:t>f</w:t>
            </w:r>
            <w:r w:rsidRPr="001C1650">
              <w:rPr>
                <w:rFonts w:cs="Arial"/>
                <w:szCs w:val="22"/>
              </w:rPr>
              <w:t xml:space="preserve">inanciamiento de </w:t>
            </w:r>
            <w:r>
              <w:rPr>
                <w:rFonts w:cs="Arial"/>
                <w:szCs w:val="22"/>
              </w:rPr>
              <w:t>t</w:t>
            </w:r>
            <w:r w:rsidRPr="001C1650">
              <w:rPr>
                <w:rFonts w:cs="Arial"/>
                <w:szCs w:val="22"/>
              </w:rPr>
              <w:t>errorismo.</w:t>
            </w:r>
          </w:p>
          <w:p w:rsidR="0080764F" w:rsidRPr="001C1650" w:rsidRDefault="0080764F" w:rsidP="0080764F">
            <w:pPr>
              <w:spacing w:before="60"/>
              <w:jc w:val="both"/>
              <w:rPr>
                <w:rFonts w:cs="Arial"/>
              </w:rPr>
            </w:pPr>
            <w:r w:rsidRPr="001C1650">
              <w:rPr>
                <w:rFonts w:cs="Arial"/>
                <w:szCs w:val="22"/>
              </w:rPr>
              <w:t xml:space="preserve">Anexo 3-B: Declaración </w:t>
            </w:r>
            <w:r>
              <w:rPr>
                <w:rFonts w:cs="Arial"/>
                <w:szCs w:val="22"/>
              </w:rPr>
              <w:t>j</w:t>
            </w:r>
            <w:r w:rsidRPr="001C1650">
              <w:rPr>
                <w:rFonts w:cs="Arial"/>
                <w:szCs w:val="22"/>
              </w:rPr>
              <w:t>urada de antecedentes personales</w:t>
            </w:r>
            <w:r w:rsidR="001D2FA0">
              <w:rPr>
                <w:rFonts w:cs="Arial"/>
                <w:szCs w:val="22"/>
              </w:rPr>
              <w:t>, laborales</w:t>
            </w:r>
            <w:r w:rsidR="003266FE">
              <w:rPr>
                <w:rFonts w:cs="Arial"/>
                <w:szCs w:val="22"/>
              </w:rPr>
              <w:t>,</w:t>
            </w:r>
            <w:r w:rsidR="001D2FA0">
              <w:rPr>
                <w:rFonts w:cs="Arial"/>
                <w:szCs w:val="22"/>
              </w:rPr>
              <w:t xml:space="preserve"> patrimoniales</w:t>
            </w:r>
            <w:r w:rsidR="003266FE">
              <w:rPr>
                <w:rFonts w:cs="Arial"/>
                <w:szCs w:val="22"/>
              </w:rPr>
              <w:t>, policiales, penales y judiciales</w:t>
            </w:r>
            <w:r w:rsidR="001D2FA0">
              <w:rPr>
                <w:rFonts w:cs="Arial"/>
                <w:szCs w:val="22"/>
              </w:rPr>
              <w:t>.</w:t>
            </w:r>
          </w:p>
        </w:tc>
      </w:tr>
      <w:tr w:rsidR="0080764F" w:rsidRPr="001C1650" w:rsidTr="001B2E8A">
        <w:tc>
          <w:tcPr>
            <w:tcW w:w="1384" w:type="dxa"/>
          </w:tcPr>
          <w:p w:rsidR="0080764F" w:rsidRPr="001C1650" w:rsidRDefault="0080764F" w:rsidP="001B2E8A">
            <w:pPr>
              <w:spacing w:before="60"/>
              <w:rPr>
                <w:rFonts w:cs="Arial"/>
              </w:rPr>
            </w:pPr>
            <w:r w:rsidRPr="001C1650">
              <w:rPr>
                <w:rFonts w:cs="Arial"/>
                <w:szCs w:val="22"/>
              </w:rPr>
              <w:t>Anexo Nº 4:</w:t>
            </w:r>
          </w:p>
        </w:tc>
        <w:tc>
          <w:tcPr>
            <w:tcW w:w="7088" w:type="dxa"/>
          </w:tcPr>
          <w:p w:rsidR="0080764F" w:rsidRPr="001C1650" w:rsidRDefault="0080764F" w:rsidP="0080764F">
            <w:pPr>
              <w:spacing w:before="60"/>
              <w:jc w:val="both"/>
              <w:rPr>
                <w:rFonts w:cs="Arial"/>
              </w:rPr>
            </w:pPr>
            <w:r w:rsidRPr="001C1650">
              <w:rPr>
                <w:rFonts w:cs="Arial"/>
                <w:szCs w:val="22"/>
              </w:rPr>
              <w:t xml:space="preserve">Modelo de </w:t>
            </w:r>
            <w:r>
              <w:rPr>
                <w:rFonts w:cs="Arial"/>
                <w:szCs w:val="22"/>
              </w:rPr>
              <w:t>c</w:t>
            </w:r>
            <w:r w:rsidRPr="001C1650">
              <w:rPr>
                <w:rFonts w:cs="Arial"/>
                <w:szCs w:val="22"/>
              </w:rPr>
              <w:t xml:space="preserve">ódigo de </w:t>
            </w:r>
            <w:r>
              <w:rPr>
                <w:rFonts w:cs="Arial"/>
                <w:szCs w:val="22"/>
              </w:rPr>
              <w:t>c</w:t>
            </w:r>
            <w:r w:rsidRPr="001C1650">
              <w:rPr>
                <w:rFonts w:cs="Arial"/>
                <w:szCs w:val="22"/>
              </w:rPr>
              <w:t xml:space="preserve">onducta para la </w:t>
            </w:r>
            <w:r>
              <w:rPr>
                <w:rFonts w:cs="Arial"/>
                <w:szCs w:val="22"/>
              </w:rPr>
              <w:t>p</w:t>
            </w:r>
            <w:r w:rsidRPr="001C1650">
              <w:rPr>
                <w:rFonts w:cs="Arial"/>
                <w:szCs w:val="22"/>
              </w:rPr>
              <w:t xml:space="preserve">revención del </w:t>
            </w:r>
            <w:r>
              <w:rPr>
                <w:rFonts w:cs="Arial"/>
                <w:szCs w:val="22"/>
              </w:rPr>
              <w:t>l</w:t>
            </w:r>
            <w:r w:rsidRPr="001C1650">
              <w:rPr>
                <w:rFonts w:cs="Arial"/>
                <w:szCs w:val="22"/>
              </w:rPr>
              <w:t xml:space="preserve">avado de </w:t>
            </w:r>
            <w:r>
              <w:rPr>
                <w:rFonts w:cs="Arial"/>
                <w:szCs w:val="22"/>
              </w:rPr>
              <w:t>a</w:t>
            </w:r>
            <w:r w:rsidRPr="001C1650">
              <w:rPr>
                <w:rFonts w:cs="Arial"/>
                <w:szCs w:val="22"/>
              </w:rPr>
              <w:t xml:space="preserve">ctivos y del </w:t>
            </w:r>
            <w:r>
              <w:rPr>
                <w:rFonts w:cs="Arial"/>
                <w:szCs w:val="22"/>
              </w:rPr>
              <w:t>f</w:t>
            </w:r>
            <w:r w:rsidRPr="001C1650">
              <w:rPr>
                <w:rFonts w:cs="Arial"/>
                <w:szCs w:val="22"/>
              </w:rPr>
              <w:t xml:space="preserve">inanciamiento del </w:t>
            </w:r>
            <w:r>
              <w:rPr>
                <w:rFonts w:cs="Arial"/>
                <w:szCs w:val="22"/>
              </w:rPr>
              <w:t>t</w:t>
            </w:r>
            <w:r w:rsidRPr="001C1650">
              <w:rPr>
                <w:rFonts w:cs="Arial"/>
                <w:szCs w:val="22"/>
              </w:rPr>
              <w:t>errorismo.</w:t>
            </w:r>
          </w:p>
          <w:p w:rsidR="0080764F" w:rsidRPr="001C1650" w:rsidRDefault="0080764F" w:rsidP="0080764F">
            <w:pPr>
              <w:spacing w:before="60"/>
              <w:jc w:val="both"/>
              <w:rPr>
                <w:rFonts w:cs="Arial"/>
              </w:rPr>
            </w:pPr>
            <w:r w:rsidRPr="001C1650">
              <w:rPr>
                <w:rFonts w:cs="Arial"/>
                <w:szCs w:val="22"/>
              </w:rPr>
              <w:t xml:space="preserve">Anexo 4-A: Declaración </w:t>
            </w:r>
            <w:r>
              <w:rPr>
                <w:rFonts w:cs="Arial"/>
                <w:szCs w:val="22"/>
              </w:rPr>
              <w:t>j</w:t>
            </w:r>
            <w:r w:rsidRPr="001C1650">
              <w:rPr>
                <w:rFonts w:cs="Arial"/>
                <w:szCs w:val="22"/>
              </w:rPr>
              <w:t xml:space="preserve">urada de recepción y conocimiento del </w:t>
            </w:r>
            <w:r>
              <w:rPr>
                <w:rFonts w:cs="Arial"/>
                <w:szCs w:val="22"/>
              </w:rPr>
              <w:t>c</w:t>
            </w:r>
            <w:r w:rsidRPr="001C1650">
              <w:rPr>
                <w:rFonts w:cs="Arial"/>
                <w:szCs w:val="22"/>
              </w:rPr>
              <w:t xml:space="preserve">ódigo de </w:t>
            </w:r>
            <w:r>
              <w:rPr>
                <w:rFonts w:cs="Arial"/>
                <w:szCs w:val="22"/>
              </w:rPr>
              <w:t>c</w:t>
            </w:r>
            <w:r w:rsidRPr="001C1650">
              <w:rPr>
                <w:rFonts w:cs="Arial"/>
                <w:szCs w:val="22"/>
              </w:rPr>
              <w:t xml:space="preserve">onducta para la </w:t>
            </w:r>
            <w:r>
              <w:rPr>
                <w:rFonts w:cs="Arial"/>
                <w:szCs w:val="22"/>
              </w:rPr>
              <w:t>p</w:t>
            </w:r>
            <w:r w:rsidRPr="001C1650">
              <w:rPr>
                <w:rFonts w:cs="Arial"/>
                <w:szCs w:val="22"/>
              </w:rPr>
              <w:t xml:space="preserve">revención del </w:t>
            </w:r>
            <w:r>
              <w:rPr>
                <w:rFonts w:cs="Arial"/>
                <w:szCs w:val="22"/>
              </w:rPr>
              <w:t>l</w:t>
            </w:r>
            <w:r w:rsidRPr="001C1650">
              <w:rPr>
                <w:rFonts w:cs="Arial"/>
                <w:szCs w:val="22"/>
              </w:rPr>
              <w:t xml:space="preserve">avado de </w:t>
            </w:r>
            <w:r>
              <w:rPr>
                <w:rFonts w:cs="Arial"/>
                <w:szCs w:val="22"/>
              </w:rPr>
              <w:t>a</w:t>
            </w:r>
            <w:r w:rsidRPr="001C1650">
              <w:rPr>
                <w:rFonts w:cs="Arial"/>
                <w:szCs w:val="22"/>
              </w:rPr>
              <w:t xml:space="preserve">ctivos y del </w:t>
            </w:r>
            <w:r>
              <w:rPr>
                <w:rFonts w:cs="Arial"/>
                <w:szCs w:val="22"/>
              </w:rPr>
              <w:t>f</w:t>
            </w:r>
            <w:r w:rsidRPr="001C1650">
              <w:rPr>
                <w:rFonts w:cs="Arial"/>
                <w:szCs w:val="22"/>
              </w:rPr>
              <w:t xml:space="preserve">inanciamiento de </w:t>
            </w:r>
            <w:r>
              <w:rPr>
                <w:rFonts w:cs="Arial"/>
                <w:szCs w:val="22"/>
              </w:rPr>
              <w:t>t</w:t>
            </w:r>
            <w:r w:rsidRPr="001C1650">
              <w:rPr>
                <w:rFonts w:cs="Arial"/>
                <w:szCs w:val="22"/>
              </w:rPr>
              <w:t>errorismo.</w:t>
            </w:r>
          </w:p>
        </w:tc>
      </w:tr>
      <w:tr w:rsidR="0080764F" w:rsidRPr="001C1650" w:rsidTr="001B2E8A">
        <w:tc>
          <w:tcPr>
            <w:tcW w:w="1384" w:type="dxa"/>
          </w:tcPr>
          <w:p w:rsidR="0080764F" w:rsidRPr="001C1650" w:rsidRDefault="0080764F" w:rsidP="001B2E8A">
            <w:pPr>
              <w:spacing w:before="60"/>
              <w:rPr>
                <w:rFonts w:cs="Arial"/>
              </w:rPr>
            </w:pPr>
            <w:r>
              <w:rPr>
                <w:rFonts w:cs="Arial"/>
                <w:szCs w:val="22"/>
              </w:rPr>
              <w:t>Anexo Nº 5</w:t>
            </w:r>
          </w:p>
        </w:tc>
        <w:tc>
          <w:tcPr>
            <w:tcW w:w="7088" w:type="dxa"/>
            <w:shd w:val="clear" w:color="auto" w:fill="auto"/>
          </w:tcPr>
          <w:p w:rsidR="0080764F" w:rsidRPr="001C1650" w:rsidRDefault="0080764F" w:rsidP="0080764F">
            <w:pPr>
              <w:spacing w:before="60"/>
              <w:jc w:val="both"/>
              <w:rPr>
                <w:rFonts w:cs="Arial"/>
              </w:rPr>
            </w:pPr>
            <w:r>
              <w:rPr>
                <w:rFonts w:cs="Arial"/>
                <w:szCs w:val="22"/>
              </w:rPr>
              <w:t>Formulario de declaración jurada de conocimiento del cliente.</w:t>
            </w:r>
          </w:p>
        </w:tc>
      </w:tr>
      <w:tr w:rsidR="0080764F" w:rsidRPr="001C1650" w:rsidTr="001B2E8A">
        <w:tc>
          <w:tcPr>
            <w:tcW w:w="1384" w:type="dxa"/>
          </w:tcPr>
          <w:p w:rsidR="0080764F" w:rsidRPr="001C1650" w:rsidRDefault="0080764F" w:rsidP="001B2E8A">
            <w:pPr>
              <w:spacing w:before="60"/>
              <w:rPr>
                <w:rFonts w:cs="Arial"/>
              </w:rPr>
            </w:pPr>
            <w:r w:rsidRPr="001C1650">
              <w:rPr>
                <w:rFonts w:cs="Arial"/>
                <w:szCs w:val="22"/>
              </w:rPr>
              <w:t xml:space="preserve">Anexo Nº </w:t>
            </w:r>
            <w:r>
              <w:rPr>
                <w:rFonts w:cs="Arial"/>
                <w:szCs w:val="22"/>
              </w:rPr>
              <w:t>6</w:t>
            </w:r>
            <w:r w:rsidRPr="001C1650">
              <w:rPr>
                <w:rFonts w:cs="Arial"/>
                <w:szCs w:val="22"/>
              </w:rPr>
              <w:t>:</w:t>
            </w:r>
          </w:p>
        </w:tc>
        <w:tc>
          <w:tcPr>
            <w:tcW w:w="7088" w:type="dxa"/>
            <w:shd w:val="clear" w:color="auto" w:fill="auto"/>
          </w:tcPr>
          <w:p w:rsidR="0080764F" w:rsidRPr="001C1650" w:rsidRDefault="0080764F" w:rsidP="0080764F">
            <w:pPr>
              <w:spacing w:before="60"/>
              <w:jc w:val="both"/>
              <w:rPr>
                <w:rFonts w:cs="Arial"/>
              </w:rPr>
            </w:pPr>
            <w:r w:rsidRPr="001C1650">
              <w:rPr>
                <w:rFonts w:cs="Arial"/>
                <w:szCs w:val="22"/>
              </w:rPr>
              <w:t xml:space="preserve">Diseño de identificación de </w:t>
            </w:r>
            <w:r>
              <w:rPr>
                <w:rFonts w:cs="Arial"/>
                <w:szCs w:val="22"/>
              </w:rPr>
              <w:t>o</w:t>
            </w:r>
            <w:r w:rsidRPr="001C1650">
              <w:rPr>
                <w:rFonts w:cs="Arial"/>
                <w:szCs w:val="22"/>
              </w:rPr>
              <w:t xml:space="preserve">peraciones </w:t>
            </w:r>
            <w:r>
              <w:rPr>
                <w:rFonts w:cs="Arial"/>
                <w:szCs w:val="22"/>
              </w:rPr>
              <w:t>i</w:t>
            </w:r>
            <w:r w:rsidRPr="001C1650">
              <w:rPr>
                <w:rFonts w:cs="Arial"/>
                <w:szCs w:val="22"/>
              </w:rPr>
              <w:t>nusuales</w:t>
            </w:r>
            <w:r>
              <w:rPr>
                <w:rFonts w:cs="Arial"/>
                <w:szCs w:val="22"/>
              </w:rPr>
              <w:t>.</w:t>
            </w:r>
          </w:p>
        </w:tc>
      </w:tr>
    </w:tbl>
    <w:p w:rsidR="0080764F" w:rsidRPr="001C1650" w:rsidRDefault="0080764F" w:rsidP="0080764F">
      <w:pPr>
        <w:pStyle w:val="normalsangr2"/>
        <w:tabs>
          <w:tab w:val="clear" w:pos="567"/>
          <w:tab w:val="clear" w:pos="709"/>
          <w:tab w:val="clear" w:pos="1417"/>
          <w:tab w:val="clear" w:pos="2154"/>
          <w:tab w:val="clear" w:pos="2832"/>
        </w:tabs>
        <w:spacing w:after="0"/>
        <w:ind w:left="0" w:firstLine="0"/>
        <w:jc w:val="center"/>
        <w:rPr>
          <w:rFonts w:ascii="Arial Narrow" w:hAnsi="Arial Narrow" w:cs="Arial"/>
          <w:b/>
          <w:sz w:val="22"/>
          <w:szCs w:val="22"/>
        </w:rPr>
      </w:pPr>
    </w:p>
    <w:p w:rsidR="0080764F" w:rsidRPr="001C1650" w:rsidRDefault="0080764F" w:rsidP="0080764F">
      <w:pPr>
        <w:pStyle w:val="normalsangr2"/>
        <w:tabs>
          <w:tab w:val="clear" w:pos="567"/>
          <w:tab w:val="clear" w:pos="709"/>
          <w:tab w:val="clear" w:pos="1417"/>
          <w:tab w:val="clear" w:pos="2154"/>
          <w:tab w:val="clear" w:pos="2832"/>
        </w:tabs>
        <w:spacing w:after="0"/>
        <w:ind w:left="0" w:firstLine="0"/>
        <w:jc w:val="center"/>
        <w:rPr>
          <w:rFonts w:ascii="Arial Narrow" w:hAnsi="Arial Narrow" w:cs="Arial"/>
          <w:b/>
          <w:sz w:val="22"/>
          <w:szCs w:val="22"/>
        </w:rPr>
      </w:pPr>
      <w:r w:rsidRPr="001C1650">
        <w:rPr>
          <w:rFonts w:ascii="Arial Narrow" w:hAnsi="Arial Narrow" w:cs="Arial"/>
          <w:b/>
          <w:sz w:val="22"/>
          <w:szCs w:val="22"/>
        </w:rPr>
        <w:t>DISPOSICI</w:t>
      </w:r>
      <w:r w:rsidR="00E76BFF">
        <w:rPr>
          <w:rFonts w:ascii="Arial Narrow" w:hAnsi="Arial Narrow" w:cs="Arial"/>
          <w:b/>
          <w:sz w:val="22"/>
          <w:szCs w:val="22"/>
        </w:rPr>
        <w:t xml:space="preserve">ONES </w:t>
      </w:r>
      <w:r w:rsidRPr="001C1650">
        <w:rPr>
          <w:rFonts w:ascii="Arial Narrow" w:hAnsi="Arial Narrow" w:cs="Arial"/>
          <w:b/>
          <w:sz w:val="22"/>
          <w:szCs w:val="22"/>
        </w:rPr>
        <w:t>FINAL</w:t>
      </w:r>
      <w:r w:rsidR="00E76BFF">
        <w:rPr>
          <w:rFonts w:ascii="Arial Narrow" w:hAnsi="Arial Narrow" w:cs="Arial"/>
          <w:b/>
          <w:sz w:val="22"/>
          <w:szCs w:val="22"/>
        </w:rPr>
        <w:t>ES</w:t>
      </w:r>
    </w:p>
    <w:p w:rsidR="0080764F" w:rsidRPr="001C1650" w:rsidRDefault="0080764F" w:rsidP="0080764F">
      <w:pPr>
        <w:jc w:val="both"/>
        <w:outlineLvl w:val="0"/>
        <w:rPr>
          <w:rFonts w:cs="Arial"/>
          <w:szCs w:val="22"/>
        </w:rPr>
      </w:pPr>
    </w:p>
    <w:p w:rsidR="00402E85" w:rsidRDefault="00402E85" w:rsidP="00E76BFF">
      <w:pPr>
        <w:jc w:val="both"/>
        <w:rPr>
          <w:b/>
          <w:szCs w:val="22"/>
        </w:rPr>
      </w:pPr>
      <w:r>
        <w:rPr>
          <w:b/>
          <w:szCs w:val="22"/>
        </w:rPr>
        <w:t>Únic</w:t>
      </w:r>
      <w:r w:rsidR="00CA20A7">
        <w:rPr>
          <w:b/>
          <w:szCs w:val="22"/>
        </w:rPr>
        <w:t>a</w:t>
      </w:r>
      <w:r>
        <w:rPr>
          <w:b/>
          <w:szCs w:val="22"/>
        </w:rPr>
        <w:t>.</w:t>
      </w:r>
      <w:r w:rsidR="0080764F" w:rsidRPr="001C1650">
        <w:rPr>
          <w:b/>
          <w:szCs w:val="22"/>
        </w:rPr>
        <w:t xml:space="preserve">- </w:t>
      </w:r>
      <w:r>
        <w:rPr>
          <w:b/>
          <w:szCs w:val="22"/>
        </w:rPr>
        <w:t>De la exención de responsabilidad</w:t>
      </w:r>
    </w:p>
    <w:p w:rsidR="0080764F" w:rsidRPr="001C1650" w:rsidRDefault="0080764F" w:rsidP="00E76BFF">
      <w:pPr>
        <w:jc w:val="both"/>
        <w:rPr>
          <w:szCs w:val="22"/>
        </w:rPr>
      </w:pPr>
      <w:r w:rsidRPr="001C1650">
        <w:rPr>
          <w:szCs w:val="22"/>
        </w:rPr>
        <w:t>Conforme al artículo 13º de la Ley, el sujeto obligado y sus trabajadores están exentos de responsabilidad penal, civil y administrativa, según corresponda, derivadas del debido cumplimiento de las normas vigentes sobre prevención del LA/FT.</w:t>
      </w:r>
    </w:p>
    <w:p w:rsidR="00806126" w:rsidRDefault="00806126" w:rsidP="00E52839">
      <w:pPr>
        <w:jc w:val="center"/>
        <w:rPr>
          <w:rFonts w:cs="Arial"/>
          <w:b/>
          <w:snapToGrid w:val="0"/>
          <w:szCs w:val="22"/>
        </w:rPr>
      </w:pPr>
    </w:p>
    <w:p w:rsidR="002C561A" w:rsidRDefault="00F33C63" w:rsidP="00806126">
      <w:pPr>
        <w:ind w:right="-60" w:firstLine="708"/>
        <w:jc w:val="both"/>
      </w:pPr>
      <w:r w:rsidRPr="00BC6E4E">
        <w:rPr>
          <w:b/>
        </w:rPr>
        <w:t>Artículo Segundo.-</w:t>
      </w:r>
      <w:r w:rsidRPr="00BC6E4E">
        <w:t xml:space="preserve"> </w:t>
      </w:r>
      <w:r w:rsidR="002C561A">
        <w:t>Desde la vigencia de la presente norma hasta el 30 de abril de 2013, l</w:t>
      </w:r>
      <w:r w:rsidRPr="00BC6E4E">
        <w:t xml:space="preserve">os </w:t>
      </w:r>
      <w:r>
        <w:t>agentes de aduana y los dueños, consignatarios o consignantes autorizados para operar como despachadores de aduana</w:t>
      </w:r>
      <w:r w:rsidR="00BD6522">
        <w:t>,</w:t>
      </w:r>
      <w:r>
        <w:t xml:space="preserve"> a nivel nacional</w:t>
      </w:r>
      <w:r w:rsidR="003266FE">
        <w:t>,</w:t>
      </w:r>
      <w:r w:rsidRPr="00BC6E4E">
        <w:t xml:space="preserve"> deberán remitir a la UIF-Perú </w:t>
      </w:r>
      <w:r w:rsidR="002C561A">
        <w:t>la información registrada en el RO, sólo cuando ésta lo solicite.</w:t>
      </w:r>
    </w:p>
    <w:p w:rsidR="002C561A" w:rsidRDefault="002C561A" w:rsidP="00F33C63">
      <w:pPr>
        <w:ind w:right="-60"/>
        <w:jc w:val="both"/>
      </w:pPr>
    </w:p>
    <w:p w:rsidR="00F33C63" w:rsidRDefault="002C561A" w:rsidP="00F33C63">
      <w:pPr>
        <w:ind w:right="-60"/>
        <w:jc w:val="both"/>
      </w:pPr>
      <w:r>
        <w:t>E</w:t>
      </w:r>
      <w:r w:rsidR="00F33C63">
        <w:t>l</w:t>
      </w:r>
      <w:r w:rsidR="00F33C63" w:rsidRPr="00BC6E4E">
        <w:t xml:space="preserve"> </w:t>
      </w:r>
      <w:r w:rsidR="00F33C63">
        <w:t>r</w:t>
      </w:r>
      <w:r w:rsidR="00F33C63" w:rsidRPr="00BC6E4E">
        <w:t xml:space="preserve">egistro de </w:t>
      </w:r>
      <w:r w:rsidR="00F33C63">
        <w:t>o</w:t>
      </w:r>
      <w:r w:rsidR="00F33C63" w:rsidRPr="00BC6E4E">
        <w:t xml:space="preserve">peraciones (RO) </w:t>
      </w:r>
      <w:r w:rsidR="00F33C63">
        <w:t xml:space="preserve">correspondiente al mes de mayo de 2013, </w:t>
      </w:r>
      <w:r>
        <w:t xml:space="preserve">será remitido </w:t>
      </w:r>
      <w:r w:rsidR="00F33C63" w:rsidRPr="00BC6E4E">
        <w:t>en</w:t>
      </w:r>
      <w:r w:rsidR="00F33C63">
        <w:t xml:space="preserve"> la estructura, el</w:t>
      </w:r>
      <w:r w:rsidR="00F33C63" w:rsidRPr="00BC6E4E">
        <w:t xml:space="preserve"> medio electrónico</w:t>
      </w:r>
      <w:r w:rsidR="00F33C63">
        <w:t xml:space="preserve"> y </w:t>
      </w:r>
      <w:r w:rsidR="00F33C63" w:rsidRPr="00BC6E4E">
        <w:t xml:space="preserve">conforme a las instrucciones que emita </w:t>
      </w:r>
      <w:r w:rsidR="0067468A">
        <w:t>esta Superintendencia</w:t>
      </w:r>
      <w:r w:rsidR="00F33C63">
        <w:t>, dentro de los primeros quince días calendarios del mes de junio de 2013</w:t>
      </w:r>
      <w:r>
        <w:t>,</w:t>
      </w:r>
      <w:r w:rsidR="00F33C63" w:rsidRPr="00F33C63">
        <w:t xml:space="preserve"> </w:t>
      </w:r>
      <w:r w:rsidR="00F33C63">
        <w:t>y así sucesivamente.</w:t>
      </w:r>
    </w:p>
    <w:p w:rsidR="00F33C63" w:rsidRDefault="00F33C63" w:rsidP="00F33C63">
      <w:pPr>
        <w:ind w:right="-60"/>
        <w:jc w:val="both"/>
      </w:pPr>
    </w:p>
    <w:p w:rsidR="00EB6806" w:rsidRPr="00BC6E4E" w:rsidRDefault="00A45DCD" w:rsidP="00806126">
      <w:pPr>
        <w:ind w:right="-60" w:firstLine="708"/>
        <w:jc w:val="both"/>
      </w:pPr>
      <w:r w:rsidRPr="00BC6E4E">
        <w:rPr>
          <w:b/>
        </w:rPr>
        <w:t xml:space="preserve">Artículo </w:t>
      </w:r>
      <w:r w:rsidR="00497852">
        <w:rPr>
          <w:b/>
        </w:rPr>
        <w:t>Tercero</w:t>
      </w:r>
      <w:r w:rsidRPr="00BC6E4E">
        <w:rPr>
          <w:b/>
        </w:rPr>
        <w:t>.-</w:t>
      </w:r>
      <w:r w:rsidRPr="00BC6E4E">
        <w:t xml:space="preserve"> </w:t>
      </w:r>
      <w:r w:rsidR="00867087">
        <w:rPr>
          <w:szCs w:val="22"/>
        </w:rPr>
        <w:t>La presente r</w:t>
      </w:r>
      <w:r w:rsidR="00EB6806" w:rsidRPr="00BC6E4E">
        <w:rPr>
          <w:szCs w:val="22"/>
        </w:rPr>
        <w:t>esolución entrará en vigencia a</w:t>
      </w:r>
      <w:r w:rsidR="00EB6806" w:rsidRPr="00BC6E4E">
        <w:t>l día siguiente de su publicación en el Diario Oficial El Peruano.</w:t>
      </w:r>
    </w:p>
    <w:p w:rsidR="00EB6806" w:rsidRPr="00BC6E4E" w:rsidRDefault="00EB6806" w:rsidP="00EB6806">
      <w:pPr>
        <w:ind w:firstLine="2880"/>
        <w:jc w:val="both"/>
        <w:rPr>
          <w:b/>
          <w:bCs/>
        </w:rPr>
      </w:pPr>
    </w:p>
    <w:p w:rsidR="00EB6806" w:rsidRPr="00BC6E4E" w:rsidRDefault="00EB6806" w:rsidP="00EB6806">
      <w:pPr>
        <w:tabs>
          <w:tab w:val="left" w:pos="2835"/>
        </w:tabs>
        <w:jc w:val="center"/>
      </w:pPr>
      <w:r w:rsidRPr="00BC6E4E">
        <w:t>Regístrese, comuníquese y publíquese</w:t>
      </w:r>
      <w:r w:rsidR="00AB356C">
        <w:t>.</w:t>
      </w:r>
    </w:p>
    <w:p w:rsidR="00EB6806" w:rsidRPr="00BC6E4E" w:rsidRDefault="00EB6806" w:rsidP="00EB6806">
      <w:pPr>
        <w:tabs>
          <w:tab w:val="left" w:pos="2835"/>
        </w:tabs>
        <w:jc w:val="center"/>
      </w:pPr>
    </w:p>
    <w:p w:rsidR="00EB6806" w:rsidRPr="00BC6E4E" w:rsidRDefault="00EB6806" w:rsidP="00EB6806">
      <w:pPr>
        <w:tabs>
          <w:tab w:val="left" w:pos="2835"/>
        </w:tabs>
        <w:jc w:val="center"/>
      </w:pPr>
    </w:p>
    <w:p w:rsidR="00EB6806" w:rsidRPr="00BC6E4E" w:rsidRDefault="00EB6806" w:rsidP="00EB6806">
      <w:pPr>
        <w:tabs>
          <w:tab w:val="left" w:pos="2835"/>
          <w:tab w:val="center" w:pos="4110"/>
          <w:tab w:val="left" w:pos="4838"/>
        </w:tabs>
        <w:jc w:val="center"/>
      </w:pPr>
    </w:p>
    <w:p w:rsidR="00EB6806" w:rsidRPr="00BC6E4E" w:rsidRDefault="00532783" w:rsidP="00EB6806">
      <w:pPr>
        <w:tabs>
          <w:tab w:val="left" w:pos="2835"/>
          <w:tab w:val="center" w:pos="4110"/>
          <w:tab w:val="left" w:pos="4838"/>
        </w:tabs>
        <w:jc w:val="center"/>
        <w:rPr>
          <w:b/>
          <w:bCs/>
          <w:lang w:val="es-ES_tradnl"/>
        </w:rPr>
      </w:pPr>
      <w:r w:rsidRPr="00BC6E4E">
        <w:rPr>
          <w:b/>
          <w:bCs/>
          <w:lang w:val="es-ES_tradnl"/>
        </w:rPr>
        <w:t>DANIEL SCHYDLOWSKY ROSENBERG</w:t>
      </w:r>
    </w:p>
    <w:p w:rsidR="00EB6806" w:rsidRPr="00BC6E4E" w:rsidRDefault="00EB6806" w:rsidP="00EB6806">
      <w:pPr>
        <w:tabs>
          <w:tab w:val="left" w:pos="2835"/>
        </w:tabs>
        <w:jc w:val="center"/>
        <w:rPr>
          <w:lang w:val="es-ES_tradnl"/>
        </w:rPr>
      </w:pPr>
      <w:r w:rsidRPr="00BC6E4E">
        <w:rPr>
          <w:lang w:val="es-ES_tradnl"/>
        </w:rPr>
        <w:t>Superintendente de Banca, Seguros y</w:t>
      </w:r>
    </w:p>
    <w:p w:rsidR="00EB6806" w:rsidRDefault="00EB6806" w:rsidP="00EB6806">
      <w:pPr>
        <w:tabs>
          <w:tab w:val="left" w:pos="2835"/>
        </w:tabs>
        <w:jc w:val="center"/>
        <w:rPr>
          <w:lang w:val="es-ES_tradnl"/>
        </w:rPr>
      </w:pPr>
      <w:r w:rsidRPr="00BC6E4E">
        <w:rPr>
          <w:lang w:val="es-ES_tradnl"/>
        </w:rPr>
        <w:t>Administradoras Privadas de Fondos de Pensiones</w:t>
      </w:r>
    </w:p>
    <w:p w:rsidR="00195B70" w:rsidRPr="00EB6806" w:rsidRDefault="00195B70" w:rsidP="006908D2"/>
    <w:sectPr w:rsidR="00195B70" w:rsidRPr="00EB6806" w:rsidSect="00C10154">
      <w:headerReference w:type="default" r:id="rId9"/>
      <w:footerReference w:type="even" r:id="rId10"/>
      <w:footerReference w:type="default" r:id="rId11"/>
      <w:headerReference w:type="first" r:id="rId12"/>
      <w:footerReference w:type="first" r:id="rId13"/>
      <w:pgSz w:w="11906" w:h="16838"/>
      <w:pgMar w:top="1418" w:right="1701" w:bottom="1418" w:left="1985" w:header="850" w:footer="124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656" w:rsidRDefault="001F6656" w:rsidP="00EB6806">
      <w:r>
        <w:separator/>
      </w:r>
    </w:p>
  </w:endnote>
  <w:endnote w:type="continuationSeparator" w:id="0">
    <w:p w:rsidR="001F6656" w:rsidRDefault="001F6656" w:rsidP="00EB68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 w:name="Switzerland">
    <w:altName w:val="Courier New"/>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CF0" w:rsidRDefault="004F3F2C" w:rsidP="001B2E8A">
    <w:pPr>
      <w:pStyle w:val="Piedepgina"/>
      <w:framePr w:wrap="around" w:vAnchor="text" w:hAnchor="margin" w:xAlign="right" w:y="1"/>
      <w:rPr>
        <w:rStyle w:val="Nmerodepgina"/>
      </w:rPr>
    </w:pPr>
    <w:r>
      <w:rPr>
        <w:rStyle w:val="Nmerodepgina"/>
      </w:rPr>
      <w:fldChar w:fldCharType="begin"/>
    </w:r>
    <w:r w:rsidR="00150CF0">
      <w:rPr>
        <w:rStyle w:val="Nmerodepgina"/>
      </w:rPr>
      <w:instrText xml:space="preserve">PAGE  </w:instrText>
    </w:r>
    <w:r>
      <w:rPr>
        <w:rStyle w:val="Nmerodepgina"/>
      </w:rPr>
      <w:fldChar w:fldCharType="end"/>
    </w:r>
  </w:p>
  <w:p w:rsidR="00150CF0" w:rsidRDefault="00150CF0" w:rsidP="001B2E8A">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F7D" w:rsidRDefault="00523F7D" w:rsidP="001B2E8A">
    <w:pPr>
      <w:pStyle w:val="Piedepgina"/>
      <w:ind w:right="360"/>
      <w:rPr>
        <w:b/>
        <w:i/>
        <w:sz w:val="16"/>
      </w:rPr>
    </w:pPr>
  </w:p>
  <w:p w:rsidR="00523F7D" w:rsidRDefault="00523F7D" w:rsidP="001B2E8A">
    <w:pPr>
      <w:pStyle w:val="Piedepgina"/>
      <w:ind w:right="360"/>
      <w:rPr>
        <w:b/>
        <w:i/>
        <w:sz w:val="16"/>
      </w:rPr>
    </w:pPr>
  </w:p>
  <w:p w:rsidR="00C10154" w:rsidRPr="00C0046E" w:rsidRDefault="00150CF0" w:rsidP="00C10154">
    <w:pPr>
      <w:pStyle w:val="Piedepgina"/>
      <w:jc w:val="center"/>
      <w:rPr>
        <w:szCs w:val="22"/>
      </w:rPr>
    </w:pPr>
    <w:r>
      <w:rPr>
        <w:b/>
        <w:i/>
        <w:sz w:val="16"/>
      </w:rPr>
      <w:t xml:space="preserve">  </w:t>
    </w:r>
    <w:r w:rsidR="00C10154">
      <w:rPr>
        <w:b/>
        <w:i/>
        <w:sz w:val="16"/>
      </w:rPr>
      <w:t xml:space="preserve">                             </w:t>
    </w:r>
    <w:r>
      <w:rPr>
        <w:b/>
        <w:i/>
        <w:sz w:val="16"/>
      </w:rPr>
      <w:t xml:space="preserve">Los Laureles Nº 214 - Lima 27 - Perú   Telf. : (511) 6309000  Fax: (511) 6309239                           </w:t>
    </w:r>
    <w:r w:rsidR="00C10154" w:rsidRPr="00C0046E">
      <w:rPr>
        <w:rStyle w:val="Nmerodepgina"/>
        <w:rFonts w:cs="Arial"/>
        <w:szCs w:val="22"/>
      </w:rPr>
      <w:fldChar w:fldCharType="begin"/>
    </w:r>
    <w:r w:rsidR="00C10154" w:rsidRPr="00C0046E">
      <w:rPr>
        <w:rStyle w:val="Nmerodepgina"/>
        <w:rFonts w:cs="Arial"/>
        <w:szCs w:val="22"/>
      </w:rPr>
      <w:instrText xml:space="preserve"> PAGE </w:instrText>
    </w:r>
    <w:r w:rsidR="00C10154" w:rsidRPr="00C0046E">
      <w:rPr>
        <w:rStyle w:val="Nmerodepgina"/>
        <w:rFonts w:cs="Arial"/>
        <w:szCs w:val="22"/>
      </w:rPr>
      <w:fldChar w:fldCharType="separate"/>
    </w:r>
    <w:r w:rsidR="00FF740A">
      <w:rPr>
        <w:rStyle w:val="Nmerodepgina"/>
        <w:rFonts w:cs="Arial"/>
        <w:noProof/>
        <w:szCs w:val="22"/>
      </w:rPr>
      <w:t>13</w:t>
    </w:r>
    <w:r w:rsidR="00C10154" w:rsidRPr="00C0046E">
      <w:rPr>
        <w:rStyle w:val="Nmerodepgina"/>
        <w:rFonts w:cs="Arial"/>
        <w:szCs w:val="22"/>
      </w:rPr>
      <w:fldChar w:fldCharType="end"/>
    </w:r>
    <w:r w:rsidR="00C10154" w:rsidRPr="00C0046E">
      <w:rPr>
        <w:rStyle w:val="Nmerodepgina"/>
        <w:rFonts w:cs="Arial"/>
        <w:szCs w:val="22"/>
      </w:rPr>
      <w:t>/</w:t>
    </w:r>
    <w:r w:rsidR="00C10154" w:rsidRPr="00C0046E">
      <w:rPr>
        <w:rStyle w:val="Nmerodepgina"/>
        <w:rFonts w:cs="Arial"/>
        <w:szCs w:val="22"/>
      </w:rPr>
      <w:fldChar w:fldCharType="begin"/>
    </w:r>
    <w:r w:rsidR="00C10154" w:rsidRPr="00C0046E">
      <w:rPr>
        <w:rStyle w:val="Nmerodepgina"/>
        <w:rFonts w:cs="Arial"/>
        <w:szCs w:val="22"/>
      </w:rPr>
      <w:instrText xml:space="preserve"> NUMPAGES </w:instrText>
    </w:r>
    <w:r w:rsidR="00C10154" w:rsidRPr="00C0046E">
      <w:rPr>
        <w:rStyle w:val="Nmerodepgina"/>
        <w:rFonts w:cs="Arial"/>
        <w:szCs w:val="22"/>
      </w:rPr>
      <w:fldChar w:fldCharType="separate"/>
    </w:r>
    <w:r w:rsidR="00FF740A">
      <w:rPr>
        <w:rStyle w:val="Nmerodepgina"/>
        <w:rFonts w:cs="Arial"/>
        <w:noProof/>
        <w:szCs w:val="22"/>
      </w:rPr>
      <w:t>20</w:t>
    </w:r>
    <w:r w:rsidR="00C10154" w:rsidRPr="00C0046E">
      <w:rPr>
        <w:rStyle w:val="Nmerodepgina"/>
        <w:rFonts w:cs="Arial"/>
        <w:szCs w:val="22"/>
      </w:rPr>
      <w:fldChar w:fldCharType="end"/>
    </w:r>
  </w:p>
  <w:p w:rsidR="00150CF0" w:rsidRDefault="00150CF0" w:rsidP="001B2E8A">
    <w:pPr>
      <w:pStyle w:val="Piedepgin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154" w:rsidRDefault="00C10154" w:rsidP="00C10154">
    <w:pPr>
      <w:pStyle w:val="Piedepgina"/>
      <w:jc w:val="center"/>
    </w:pPr>
    <w:r>
      <w:rPr>
        <w:b/>
        <w:i/>
        <w:sz w:val="16"/>
      </w:rPr>
      <w:t>Los Laureles Nº 214 - Lima 27 - Perú   Telf. : (511) 6309000  Fax: (511) 6309239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656" w:rsidRDefault="001F6656" w:rsidP="00EB6806">
      <w:r>
        <w:separator/>
      </w:r>
    </w:p>
  </w:footnote>
  <w:footnote w:type="continuationSeparator" w:id="0">
    <w:p w:rsidR="001F6656" w:rsidRDefault="001F6656" w:rsidP="00EB68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E72" w:rsidRPr="00C571EA" w:rsidRDefault="00150CF0" w:rsidP="00AA1E72">
    <w:pPr>
      <w:tabs>
        <w:tab w:val="left" w:pos="2835"/>
      </w:tabs>
      <w:ind w:left="2835" w:hanging="2835"/>
    </w:pPr>
    <w:r>
      <w:rPr>
        <w:rFonts w:eastAsia="Calibri"/>
        <w:noProof/>
        <w:szCs w:val="22"/>
      </w:rPr>
      <w:drawing>
        <wp:inline distT="0" distB="0" distL="0" distR="0">
          <wp:extent cx="1797050" cy="869950"/>
          <wp:effectExtent l="19050" t="0" r="0" b="0"/>
          <wp:docPr id="1" name="Imagen 5" descr="Nueva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Nueva imagen"/>
                  <pic:cNvPicPr>
                    <a:picLocks noChangeAspect="1" noChangeArrowheads="1"/>
                  </pic:cNvPicPr>
                </pic:nvPicPr>
                <pic:blipFill>
                  <a:blip r:embed="rId1"/>
                  <a:srcRect/>
                  <a:stretch>
                    <a:fillRect/>
                  </a:stretch>
                </pic:blipFill>
                <pic:spPr bwMode="auto">
                  <a:xfrm>
                    <a:off x="0" y="0"/>
                    <a:ext cx="1797050" cy="869950"/>
                  </a:xfrm>
                  <a:prstGeom prst="rect">
                    <a:avLst/>
                  </a:prstGeom>
                  <a:noFill/>
                  <a:ln w="9525">
                    <a:noFill/>
                    <a:miter lim="800000"/>
                    <a:headEnd/>
                    <a:tailEnd/>
                  </a:ln>
                </pic:spPr>
              </pic:pic>
            </a:graphicData>
          </a:graphic>
        </wp:inline>
      </w:drawing>
    </w:r>
    <w:r w:rsidR="00AA1E72" w:rsidRPr="00AA1E72">
      <w:t xml:space="preserve"> </w:t>
    </w:r>
    <w:r w:rsidR="00AA1E72">
      <w:tab/>
    </w:r>
    <w:r w:rsidR="00AA1E72">
      <w:tab/>
    </w:r>
    <w:r w:rsidR="00AA1E72">
      <w:tab/>
    </w:r>
    <w:r w:rsidR="00AA1E72">
      <w:tab/>
    </w:r>
    <w:r w:rsidR="00AA1E72">
      <w:tab/>
    </w:r>
    <w:r w:rsidR="00AA1E72" w:rsidRPr="00C571EA">
      <w:t xml:space="preserve">PRE </w:t>
    </w:r>
    <w:r w:rsidR="00AA1E72">
      <w:t xml:space="preserve">- </w:t>
    </w:r>
    <w:r w:rsidR="00AA1E72" w:rsidRPr="00C571EA">
      <w:t>PUBLICACIÓN</w:t>
    </w:r>
  </w:p>
  <w:p w:rsidR="00150CF0" w:rsidRDefault="00150CF0">
    <w:pPr>
      <w:pStyle w:val="Encabezado"/>
      <w:rPr>
        <w:lang w:val="es-PE"/>
      </w:rPr>
    </w:pPr>
  </w:p>
  <w:p w:rsidR="00150CF0" w:rsidRPr="00DA42C3" w:rsidRDefault="00150CF0">
    <w:pPr>
      <w:pStyle w:val="Encabezado"/>
      <w:rPr>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E72" w:rsidRPr="00C571EA" w:rsidRDefault="00C10154" w:rsidP="00AA1E72">
    <w:pPr>
      <w:tabs>
        <w:tab w:val="left" w:pos="2835"/>
      </w:tabs>
      <w:ind w:left="2835" w:hanging="2835"/>
    </w:pPr>
    <w:r w:rsidRPr="00C10154">
      <w:drawing>
        <wp:inline distT="0" distB="0" distL="0" distR="0">
          <wp:extent cx="1797050" cy="869950"/>
          <wp:effectExtent l="19050" t="0" r="0" b="0"/>
          <wp:docPr id="2" name="Imagen 5" descr="Nueva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Nueva imagen"/>
                  <pic:cNvPicPr>
                    <a:picLocks noChangeAspect="1" noChangeArrowheads="1"/>
                  </pic:cNvPicPr>
                </pic:nvPicPr>
                <pic:blipFill>
                  <a:blip r:embed="rId1"/>
                  <a:srcRect/>
                  <a:stretch>
                    <a:fillRect/>
                  </a:stretch>
                </pic:blipFill>
                <pic:spPr bwMode="auto">
                  <a:xfrm>
                    <a:off x="0" y="0"/>
                    <a:ext cx="1797050" cy="869950"/>
                  </a:xfrm>
                  <a:prstGeom prst="rect">
                    <a:avLst/>
                  </a:prstGeom>
                  <a:noFill/>
                  <a:ln w="9525">
                    <a:noFill/>
                    <a:miter lim="800000"/>
                    <a:headEnd/>
                    <a:tailEnd/>
                  </a:ln>
                </pic:spPr>
              </pic:pic>
            </a:graphicData>
          </a:graphic>
        </wp:inline>
      </w:drawing>
    </w:r>
    <w:r w:rsidR="00AA1E72" w:rsidRPr="00AA1E72">
      <w:t xml:space="preserve"> </w:t>
    </w:r>
    <w:r w:rsidR="00AA1E72">
      <w:tab/>
    </w:r>
    <w:r w:rsidR="00AA1E72">
      <w:tab/>
    </w:r>
    <w:r w:rsidR="00AA1E72">
      <w:tab/>
    </w:r>
    <w:r w:rsidR="00AA1E72">
      <w:tab/>
    </w:r>
    <w:r w:rsidR="00AA1E72">
      <w:tab/>
    </w:r>
    <w:r w:rsidR="00AA1E72" w:rsidRPr="00C571EA">
      <w:t xml:space="preserve">PRE </w:t>
    </w:r>
    <w:r w:rsidR="00AA1E72">
      <w:t xml:space="preserve">- </w:t>
    </w:r>
    <w:r w:rsidR="00AA1E72" w:rsidRPr="00C571EA">
      <w:t>PUBLICACIÓN</w:t>
    </w:r>
  </w:p>
  <w:p w:rsidR="00C10154" w:rsidRDefault="00C10154" w:rsidP="00AA1E72">
    <w:pPr>
      <w:pStyle w:val="Encabezado"/>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0C1D"/>
    <w:multiLevelType w:val="multilevel"/>
    <w:tmpl w:val="280A001F"/>
    <w:numStyleLink w:val="Estilo1"/>
  </w:abstractNum>
  <w:abstractNum w:abstractNumId="1">
    <w:nsid w:val="06E82CB2"/>
    <w:multiLevelType w:val="multilevel"/>
    <w:tmpl w:val="A3F446FC"/>
    <w:lvl w:ilvl="0">
      <w:start w:val="18"/>
      <w:numFmt w:val="decimal"/>
      <w:lvlText w:val="%1"/>
      <w:lvlJc w:val="left"/>
      <w:pPr>
        <w:ind w:left="360" w:hanging="360"/>
      </w:pPr>
      <w:rPr>
        <w:rFonts w:hint="default"/>
        <w:color w:val="auto"/>
      </w:rPr>
    </w:lvl>
    <w:lvl w:ilvl="1">
      <w:start w:val="1"/>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color w:val="auto"/>
      </w:rPr>
    </w:lvl>
    <w:lvl w:ilvl="3">
      <w:start w:val="1"/>
      <w:numFmt w:val="decimal"/>
      <w:lvlText w:val="%1.%2.%3.%4"/>
      <w:lvlJc w:val="left"/>
      <w:pPr>
        <w:ind w:left="2835" w:hanging="720"/>
      </w:pPr>
      <w:rPr>
        <w:rFonts w:hint="default"/>
        <w:color w:val="auto"/>
      </w:rPr>
    </w:lvl>
    <w:lvl w:ilvl="4">
      <w:start w:val="1"/>
      <w:numFmt w:val="decimal"/>
      <w:lvlText w:val="%1.%2.%3.%4.%5"/>
      <w:lvlJc w:val="left"/>
      <w:pPr>
        <w:ind w:left="3540" w:hanging="720"/>
      </w:pPr>
      <w:rPr>
        <w:rFonts w:hint="default"/>
        <w:color w:val="auto"/>
      </w:rPr>
    </w:lvl>
    <w:lvl w:ilvl="5">
      <w:start w:val="1"/>
      <w:numFmt w:val="decimal"/>
      <w:lvlText w:val="%1.%2.%3.%4.%5.%6"/>
      <w:lvlJc w:val="left"/>
      <w:pPr>
        <w:ind w:left="4605" w:hanging="1080"/>
      </w:pPr>
      <w:rPr>
        <w:rFonts w:hint="default"/>
        <w:color w:val="auto"/>
      </w:rPr>
    </w:lvl>
    <w:lvl w:ilvl="6">
      <w:start w:val="1"/>
      <w:numFmt w:val="decimal"/>
      <w:lvlText w:val="%1.%2.%3.%4.%5.%6.%7"/>
      <w:lvlJc w:val="left"/>
      <w:pPr>
        <w:ind w:left="5310" w:hanging="1080"/>
      </w:pPr>
      <w:rPr>
        <w:rFonts w:hint="default"/>
        <w:color w:val="auto"/>
      </w:rPr>
    </w:lvl>
    <w:lvl w:ilvl="7">
      <w:start w:val="1"/>
      <w:numFmt w:val="decimal"/>
      <w:lvlText w:val="%1.%2.%3.%4.%5.%6.%7.%8"/>
      <w:lvlJc w:val="left"/>
      <w:pPr>
        <w:ind w:left="6375" w:hanging="1440"/>
      </w:pPr>
      <w:rPr>
        <w:rFonts w:hint="default"/>
        <w:color w:val="auto"/>
      </w:rPr>
    </w:lvl>
    <w:lvl w:ilvl="8">
      <w:start w:val="1"/>
      <w:numFmt w:val="decimal"/>
      <w:lvlText w:val="%1.%2.%3.%4.%5.%6.%7.%8.%9"/>
      <w:lvlJc w:val="left"/>
      <w:pPr>
        <w:ind w:left="7080" w:hanging="1440"/>
      </w:pPr>
      <w:rPr>
        <w:rFonts w:hint="default"/>
        <w:color w:val="auto"/>
      </w:rPr>
    </w:lvl>
  </w:abstractNum>
  <w:abstractNum w:abstractNumId="2">
    <w:nsid w:val="0CE73E08"/>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86051F6"/>
    <w:multiLevelType w:val="hybridMultilevel"/>
    <w:tmpl w:val="12EA0DFC"/>
    <w:lvl w:ilvl="0" w:tplc="CEDC5548">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CED64F5"/>
    <w:multiLevelType w:val="multilevel"/>
    <w:tmpl w:val="9D2C4194"/>
    <w:lvl w:ilvl="0">
      <w:start w:val="13"/>
      <w:numFmt w:val="decimal"/>
      <w:lvlText w:val="%1"/>
      <w:lvlJc w:val="left"/>
      <w:pPr>
        <w:ind w:left="360" w:hanging="360"/>
      </w:pPr>
      <w:rPr>
        <w:rFonts w:cs="Arial" w:hint="default"/>
        <w:color w:val="auto"/>
      </w:rPr>
    </w:lvl>
    <w:lvl w:ilvl="1">
      <w:start w:val="1"/>
      <w:numFmt w:val="decimal"/>
      <w:lvlText w:val="%1.%2"/>
      <w:lvlJc w:val="left"/>
      <w:pPr>
        <w:ind w:left="1065" w:hanging="360"/>
      </w:pPr>
      <w:rPr>
        <w:rFonts w:cs="Arial" w:hint="default"/>
        <w:color w:val="auto"/>
      </w:rPr>
    </w:lvl>
    <w:lvl w:ilvl="2">
      <w:start w:val="1"/>
      <w:numFmt w:val="decimal"/>
      <w:lvlText w:val="%1.%2.%3"/>
      <w:lvlJc w:val="left"/>
      <w:pPr>
        <w:ind w:left="2130" w:hanging="720"/>
      </w:pPr>
      <w:rPr>
        <w:rFonts w:cs="Arial" w:hint="default"/>
        <w:color w:val="auto"/>
      </w:rPr>
    </w:lvl>
    <w:lvl w:ilvl="3">
      <w:start w:val="1"/>
      <w:numFmt w:val="decimal"/>
      <w:lvlText w:val="%1.%2.%3.%4"/>
      <w:lvlJc w:val="left"/>
      <w:pPr>
        <w:ind w:left="2835" w:hanging="720"/>
      </w:pPr>
      <w:rPr>
        <w:rFonts w:cs="Arial" w:hint="default"/>
        <w:color w:val="auto"/>
      </w:rPr>
    </w:lvl>
    <w:lvl w:ilvl="4">
      <w:start w:val="1"/>
      <w:numFmt w:val="decimal"/>
      <w:lvlText w:val="%1.%2.%3.%4.%5"/>
      <w:lvlJc w:val="left"/>
      <w:pPr>
        <w:ind w:left="3540" w:hanging="720"/>
      </w:pPr>
      <w:rPr>
        <w:rFonts w:cs="Arial" w:hint="default"/>
        <w:color w:val="auto"/>
      </w:rPr>
    </w:lvl>
    <w:lvl w:ilvl="5">
      <w:start w:val="1"/>
      <w:numFmt w:val="decimal"/>
      <w:lvlText w:val="%1.%2.%3.%4.%5.%6"/>
      <w:lvlJc w:val="left"/>
      <w:pPr>
        <w:ind w:left="4605" w:hanging="1080"/>
      </w:pPr>
      <w:rPr>
        <w:rFonts w:cs="Arial" w:hint="default"/>
        <w:color w:val="auto"/>
      </w:rPr>
    </w:lvl>
    <w:lvl w:ilvl="6">
      <w:start w:val="1"/>
      <w:numFmt w:val="decimal"/>
      <w:lvlText w:val="%1.%2.%3.%4.%5.%6.%7"/>
      <w:lvlJc w:val="left"/>
      <w:pPr>
        <w:ind w:left="5310" w:hanging="1080"/>
      </w:pPr>
      <w:rPr>
        <w:rFonts w:cs="Arial" w:hint="default"/>
        <w:color w:val="auto"/>
      </w:rPr>
    </w:lvl>
    <w:lvl w:ilvl="7">
      <w:start w:val="1"/>
      <w:numFmt w:val="decimal"/>
      <w:lvlText w:val="%1.%2.%3.%4.%5.%6.%7.%8"/>
      <w:lvlJc w:val="left"/>
      <w:pPr>
        <w:ind w:left="6375" w:hanging="1440"/>
      </w:pPr>
      <w:rPr>
        <w:rFonts w:cs="Arial" w:hint="default"/>
        <w:color w:val="auto"/>
      </w:rPr>
    </w:lvl>
    <w:lvl w:ilvl="8">
      <w:start w:val="1"/>
      <w:numFmt w:val="decimal"/>
      <w:lvlText w:val="%1.%2.%3.%4.%5.%6.%7.%8.%9"/>
      <w:lvlJc w:val="left"/>
      <w:pPr>
        <w:ind w:left="7080" w:hanging="1440"/>
      </w:pPr>
      <w:rPr>
        <w:rFonts w:cs="Arial" w:hint="default"/>
        <w:color w:val="auto"/>
      </w:rPr>
    </w:lvl>
  </w:abstractNum>
  <w:abstractNum w:abstractNumId="5">
    <w:nsid w:val="227945DA"/>
    <w:multiLevelType w:val="multilevel"/>
    <w:tmpl w:val="F9446F16"/>
    <w:lvl w:ilvl="0">
      <w:start w:val="16"/>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540" w:hanging="72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6">
    <w:nsid w:val="26D15B7A"/>
    <w:multiLevelType w:val="multilevel"/>
    <w:tmpl w:val="6F220D82"/>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lowerLetter"/>
      <w:lvlText w:val="%3)"/>
      <w:lvlJc w:val="left"/>
      <w:pPr>
        <w:ind w:left="1854" w:hanging="720"/>
      </w:pPr>
      <w:rPr>
        <w:rFonts w:ascii="Arial Narrow" w:hAnsi="Arial Narrow" w:hint="default"/>
        <w:b w:val="0"/>
        <w:i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2C6D1DD3"/>
    <w:multiLevelType w:val="multilevel"/>
    <w:tmpl w:val="A52059DA"/>
    <w:lvl w:ilvl="0">
      <w:start w:val="1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nsid w:val="2D8D288C"/>
    <w:multiLevelType w:val="hybridMultilevel"/>
    <w:tmpl w:val="0396CCB6"/>
    <w:lvl w:ilvl="0" w:tplc="700CF27C">
      <w:start w:val="1"/>
      <w:numFmt w:val="lowerLetter"/>
      <w:lvlText w:val="%1)"/>
      <w:lvlJc w:val="left"/>
      <w:pPr>
        <w:ind w:left="1287" w:hanging="360"/>
      </w:pPr>
      <w:rPr>
        <w:rFonts w:ascii="Arial Narrow" w:hAnsi="Arial Narrow" w:hint="default"/>
        <w:b w:val="0"/>
        <w:i w:val="0"/>
        <w:color w:val="auto"/>
      </w:rPr>
    </w:lvl>
    <w:lvl w:ilvl="1" w:tplc="280A0019">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9">
    <w:nsid w:val="2EE5516E"/>
    <w:multiLevelType w:val="hybridMultilevel"/>
    <w:tmpl w:val="7B0ACEF8"/>
    <w:lvl w:ilvl="0" w:tplc="C532920C">
      <w:start w:val="1"/>
      <w:numFmt w:val="lowerLetter"/>
      <w:lvlText w:val="%1)"/>
      <w:lvlJc w:val="left"/>
      <w:pPr>
        <w:tabs>
          <w:tab w:val="num" w:pos="360"/>
        </w:tabs>
        <w:ind w:left="360" w:hanging="360"/>
      </w:pPr>
      <w:rPr>
        <w:rFonts w:hint="default"/>
        <w:strike w:val="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30D8017F"/>
    <w:multiLevelType w:val="hybridMultilevel"/>
    <w:tmpl w:val="09D8EC04"/>
    <w:lvl w:ilvl="0" w:tplc="9BA0C366">
      <w:start w:val="1"/>
      <w:numFmt w:val="decimal"/>
      <w:lvlText w:val="%1."/>
      <w:lvlJc w:val="left"/>
      <w:pPr>
        <w:tabs>
          <w:tab w:val="num" w:pos="340"/>
        </w:tabs>
        <w:ind w:left="340" w:hanging="340"/>
      </w:pPr>
      <w:rPr>
        <w:rFonts w:hint="default"/>
        <w:b w:val="0"/>
        <w:i w:val="0"/>
        <w:color w:val="auto"/>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30FF7439"/>
    <w:multiLevelType w:val="hybridMultilevel"/>
    <w:tmpl w:val="229CFF88"/>
    <w:lvl w:ilvl="0" w:tplc="FA6CC84C">
      <w:start w:val="1"/>
      <w:numFmt w:val="lowerLetter"/>
      <w:lvlText w:val="%1)"/>
      <w:lvlJc w:val="left"/>
      <w:pPr>
        <w:tabs>
          <w:tab w:val="num" w:pos="34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35151CBD"/>
    <w:multiLevelType w:val="hybridMultilevel"/>
    <w:tmpl w:val="775436DA"/>
    <w:lvl w:ilvl="0" w:tplc="FA6CC84C">
      <w:start w:val="1"/>
      <w:numFmt w:val="lowerLetter"/>
      <w:lvlText w:val="%1)"/>
      <w:lvlJc w:val="left"/>
      <w:pPr>
        <w:tabs>
          <w:tab w:val="num" w:pos="340"/>
        </w:tabs>
        <w:ind w:left="340"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35A95492"/>
    <w:multiLevelType w:val="multilevel"/>
    <w:tmpl w:val="57A604F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A632602"/>
    <w:multiLevelType w:val="hybridMultilevel"/>
    <w:tmpl w:val="B8B6CC9E"/>
    <w:lvl w:ilvl="0" w:tplc="D9C4EA64">
      <w:start w:val="1"/>
      <w:numFmt w:val="lowerLetter"/>
      <w:lvlText w:val="%1)"/>
      <w:lvlJc w:val="left"/>
      <w:pPr>
        <w:tabs>
          <w:tab w:val="num" w:pos="1980"/>
        </w:tabs>
        <w:ind w:left="1980" w:hanging="360"/>
      </w:pPr>
      <w:rPr>
        <w:rFonts w:hint="default"/>
      </w:rPr>
    </w:lvl>
    <w:lvl w:ilvl="1" w:tplc="0C0A0019">
      <w:start w:val="1"/>
      <w:numFmt w:val="lowerLetter"/>
      <w:lvlText w:val="%2."/>
      <w:lvlJc w:val="left"/>
      <w:pPr>
        <w:tabs>
          <w:tab w:val="num" w:pos="2700"/>
        </w:tabs>
        <w:ind w:left="2700" w:hanging="360"/>
      </w:pPr>
    </w:lvl>
    <w:lvl w:ilvl="2" w:tplc="0C0A001B" w:tentative="1">
      <w:start w:val="1"/>
      <w:numFmt w:val="lowerRoman"/>
      <w:lvlText w:val="%3."/>
      <w:lvlJc w:val="right"/>
      <w:pPr>
        <w:tabs>
          <w:tab w:val="num" w:pos="3420"/>
        </w:tabs>
        <w:ind w:left="3420" w:hanging="180"/>
      </w:pPr>
    </w:lvl>
    <w:lvl w:ilvl="3" w:tplc="0C0A000F" w:tentative="1">
      <w:start w:val="1"/>
      <w:numFmt w:val="decimal"/>
      <w:lvlText w:val="%4."/>
      <w:lvlJc w:val="left"/>
      <w:pPr>
        <w:tabs>
          <w:tab w:val="num" w:pos="4140"/>
        </w:tabs>
        <w:ind w:left="4140" w:hanging="360"/>
      </w:pPr>
    </w:lvl>
    <w:lvl w:ilvl="4" w:tplc="0C0A0019" w:tentative="1">
      <w:start w:val="1"/>
      <w:numFmt w:val="lowerLetter"/>
      <w:lvlText w:val="%5."/>
      <w:lvlJc w:val="left"/>
      <w:pPr>
        <w:tabs>
          <w:tab w:val="num" w:pos="4860"/>
        </w:tabs>
        <w:ind w:left="4860" w:hanging="360"/>
      </w:pPr>
    </w:lvl>
    <w:lvl w:ilvl="5" w:tplc="0C0A001B" w:tentative="1">
      <w:start w:val="1"/>
      <w:numFmt w:val="lowerRoman"/>
      <w:lvlText w:val="%6."/>
      <w:lvlJc w:val="right"/>
      <w:pPr>
        <w:tabs>
          <w:tab w:val="num" w:pos="5580"/>
        </w:tabs>
        <w:ind w:left="5580" w:hanging="180"/>
      </w:pPr>
    </w:lvl>
    <w:lvl w:ilvl="6" w:tplc="0C0A000F" w:tentative="1">
      <w:start w:val="1"/>
      <w:numFmt w:val="decimal"/>
      <w:lvlText w:val="%7."/>
      <w:lvlJc w:val="left"/>
      <w:pPr>
        <w:tabs>
          <w:tab w:val="num" w:pos="6300"/>
        </w:tabs>
        <w:ind w:left="6300" w:hanging="360"/>
      </w:pPr>
    </w:lvl>
    <w:lvl w:ilvl="7" w:tplc="0C0A0019" w:tentative="1">
      <w:start w:val="1"/>
      <w:numFmt w:val="lowerLetter"/>
      <w:lvlText w:val="%8."/>
      <w:lvlJc w:val="left"/>
      <w:pPr>
        <w:tabs>
          <w:tab w:val="num" w:pos="7020"/>
        </w:tabs>
        <w:ind w:left="7020" w:hanging="360"/>
      </w:pPr>
    </w:lvl>
    <w:lvl w:ilvl="8" w:tplc="0C0A001B" w:tentative="1">
      <w:start w:val="1"/>
      <w:numFmt w:val="lowerRoman"/>
      <w:lvlText w:val="%9."/>
      <w:lvlJc w:val="right"/>
      <w:pPr>
        <w:tabs>
          <w:tab w:val="num" w:pos="7740"/>
        </w:tabs>
        <w:ind w:left="7740" w:hanging="180"/>
      </w:pPr>
    </w:lvl>
  </w:abstractNum>
  <w:abstractNum w:abstractNumId="15">
    <w:nsid w:val="3DC435F6"/>
    <w:multiLevelType w:val="multilevel"/>
    <w:tmpl w:val="B9C40C6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E194FF0"/>
    <w:multiLevelType w:val="hybridMultilevel"/>
    <w:tmpl w:val="C632F5EC"/>
    <w:lvl w:ilvl="0" w:tplc="280A0011">
      <w:start w:val="1"/>
      <w:numFmt w:val="decimal"/>
      <w:lvlText w:val="%1)"/>
      <w:lvlJc w:val="left"/>
      <w:pPr>
        <w:ind w:left="1287" w:hanging="360"/>
      </w:p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17">
    <w:nsid w:val="52623E9E"/>
    <w:multiLevelType w:val="hybridMultilevel"/>
    <w:tmpl w:val="0D18A262"/>
    <w:lvl w:ilvl="0" w:tplc="700CF27C">
      <w:start w:val="1"/>
      <w:numFmt w:val="lowerLetter"/>
      <w:lvlText w:val="%1)"/>
      <w:lvlJc w:val="left"/>
      <w:pPr>
        <w:ind w:left="1345" w:hanging="360"/>
      </w:pPr>
      <w:rPr>
        <w:rFonts w:ascii="Arial Narrow" w:hAnsi="Arial Narrow" w:hint="default"/>
        <w:b w:val="0"/>
        <w:i w:val="0"/>
        <w:color w:val="auto"/>
      </w:rPr>
    </w:lvl>
    <w:lvl w:ilvl="1" w:tplc="280A0019">
      <w:start w:val="1"/>
      <w:numFmt w:val="lowerLetter"/>
      <w:lvlText w:val="%2."/>
      <w:lvlJc w:val="left"/>
      <w:pPr>
        <w:ind w:left="2065" w:hanging="360"/>
      </w:pPr>
    </w:lvl>
    <w:lvl w:ilvl="2" w:tplc="280A001B" w:tentative="1">
      <w:start w:val="1"/>
      <w:numFmt w:val="lowerRoman"/>
      <w:lvlText w:val="%3."/>
      <w:lvlJc w:val="right"/>
      <w:pPr>
        <w:ind w:left="2785" w:hanging="180"/>
      </w:pPr>
    </w:lvl>
    <w:lvl w:ilvl="3" w:tplc="280A000F" w:tentative="1">
      <w:start w:val="1"/>
      <w:numFmt w:val="decimal"/>
      <w:lvlText w:val="%4."/>
      <w:lvlJc w:val="left"/>
      <w:pPr>
        <w:ind w:left="3505" w:hanging="360"/>
      </w:pPr>
    </w:lvl>
    <w:lvl w:ilvl="4" w:tplc="280A0019" w:tentative="1">
      <w:start w:val="1"/>
      <w:numFmt w:val="lowerLetter"/>
      <w:lvlText w:val="%5."/>
      <w:lvlJc w:val="left"/>
      <w:pPr>
        <w:ind w:left="4225" w:hanging="360"/>
      </w:pPr>
    </w:lvl>
    <w:lvl w:ilvl="5" w:tplc="280A001B" w:tentative="1">
      <w:start w:val="1"/>
      <w:numFmt w:val="lowerRoman"/>
      <w:lvlText w:val="%6."/>
      <w:lvlJc w:val="right"/>
      <w:pPr>
        <w:ind w:left="4945" w:hanging="180"/>
      </w:pPr>
    </w:lvl>
    <w:lvl w:ilvl="6" w:tplc="280A000F" w:tentative="1">
      <w:start w:val="1"/>
      <w:numFmt w:val="decimal"/>
      <w:lvlText w:val="%7."/>
      <w:lvlJc w:val="left"/>
      <w:pPr>
        <w:ind w:left="5665" w:hanging="360"/>
      </w:pPr>
    </w:lvl>
    <w:lvl w:ilvl="7" w:tplc="280A0019" w:tentative="1">
      <w:start w:val="1"/>
      <w:numFmt w:val="lowerLetter"/>
      <w:lvlText w:val="%8."/>
      <w:lvlJc w:val="left"/>
      <w:pPr>
        <w:ind w:left="6385" w:hanging="360"/>
      </w:pPr>
    </w:lvl>
    <w:lvl w:ilvl="8" w:tplc="280A001B" w:tentative="1">
      <w:start w:val="1"/>
      <w:numFmt w:val="lowerRoman"/>
      <w:lvlText w:val="%9."/>
      <w:lvlJc w:val="right"/>
      <w:pPr>
        <w:ind w:left="7105" w:hanging="180"/>
      </w:pPr>
    </w:lvl>
  </w:abstractNum>
  <w:abstractNum w:abstractNumId="18">
    <w:nsid w:val="5AD151A6"/>
    <w:multiLevelType w:val="hybridMultilevel"/>
    <w:tmpl w:val="306AD34C"/>
    <w:lvl w:ilvl="0" w:tplc="280A001B">
      <w:start w:val="1"/>
      <w:numFmt w:val="lowerRoman"/>
      <w:lvlText w:val="%1."/>
      <w:lvlJc w:val="right"/>
      <w:pPr>
        <w:ind w:left="1712" w:hanging="360"/>
      </w:pPr>
    </w:lvl>
    <w:lvl w:ilvl="1" w:tplc="280A0019" w:tentative="1">
      <w:start w:val="1"/>
      <w:numFmt w:val="lowerLetter"/>
      <w:lvlText w:val="%2."/>
      <w:lvlJc w:val="left"/>
      <w:pPr>
        <w:ind w:left="2432" w:hanging="360"/>
      </w:pPr>
    </w:lvl>
    <w:lvl w:ilvl="2" w:tplc="280A001B" w:tentative="1">
      <w:start w:val="1"/>
      <w:numFmt w:val="lowerRoman"/>
      <w:lvlText w:val="%3."/>
      <w:lvlJc w:val="right"/>
      <w:pPr>
        <w:ind w:left="3152" w:hanging="180"/>
      </w:pPr>
    </w:lvl>
    <w:lvl w:ilvl="3" w:tplc="280A000F" w:tentative="1">
      <w:start w:val="1"/>
      <w:numFmt w:val="decimal"/>
      <w:lvlText w:val="%4."/>
      <w:lvlJc w:val="left"/>
      <w:pPr>
        <w:ind w:left="3872" w:hanging="360"/>
      </w:pPr>
    </w:lvl>
    <w:lvl w:ilvl="4" w:tplc="280A0019" w:tentative="1">
      <w:start w:val="1"/>
      <w:numFmt w:val="lowerLetter"/>
      <w:lvlText w:val="%5."/>
      <w:lvlJc w:val="left"/>
      <w:pPr>
        <w:ind w:left="4592" w:hanging="360"/>
      </w:pPr>
    </w:lvl>
    <w:lvl w:ilvl="5" w:tplc="280A001B" w:tentative="1">
      <w:start w:val="1"/>
      <w:numFmt w:val="lowerRoman"/>
      <w:lvlText w:val="%6."/>
      <w:lvlJc w:val="right"/>
      <w:pPr>
        <w:ind w:left="5312" w:hanging="180"/>
      </w:pPr>
    </w:lvl>
    <w:lvl w:ilvl="6" w:tplc="280A000F" w:tentative="1">
      <w:start w:val="1"/>
      <w:numFmt w:val="decimal"/>
      <w:lvlText w:val="%7."/>
      <w:lvlJc w:val="left"/>
      <w:pPr>
        <w:ind w:left="6032" w:hanging="360"/>
      </w:pPr>
    </w:lvl>
    <w:lvl w:ilvl="7" w:tplc="280A0019" w:tentative="1">
      <w:start w:val="1"/>
      <w:numFmt w:val="lowerLetter"/>
      <w:lvlText w:val="%8."/>
      <w:lvlJc w:val="left"/>
      <w:pPr>
        <w:ind w:left="6752" w:hanging="360"/>
      </w:pPr>
    </w:lvl>
    <w:lvl w:ilvl="8" w:tplc="280A001B" w:tentative="1">
      <w:start w:val="1"/>
      <w:numFmt w:val="lowerRoman"/>
      <w:lvlText w:val="%9."/>
      <w:lvlJc w:val="right"/>
      <w:pPr>
        <w:ind w:left="7472" w:hanging="180"/>
      </w:pPr>
    </w:lvl>
  </w:abstractNum>
  <w:abstractNum w:abstractNumId="19">
    <w:nsid w:val="5E360230"/>
    <w:multiLevelType w:val="multilevel"/>
    <w:tmpl w:val="280A001F"/>
    <w:styleLink w:val="Estilo1"/>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0237278"/>
    <w:multiLevelType w:val="multilevel"/>
    <w:tmpl w:val="6126875C"/>
    <w:lvl w:ilvl="0">
      <w:start w:val="1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540" w:hanging="72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1">
    <w:nsid w:val="7DE749B6"/>
    <w:multiLevelType w:val="hybridMultilevel"/>
    <w:tmpl w:val="052CBC0A"/>
    <w:lvl w:ilvl="0" w:tplc="683C66CA">
      <w:start w:val="1"/>
      <w:numFmt w:val="low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9"/>
  </w:num>
  <w:num w:numId="2">
    <w:abstractNumId w:val="21"/>
  </w:num>
  <w:num w:numId="3">
    <w:abstractNumId w:val="3"/>
  </w:num>
  <w:num w:numId="4">
    <w:abstractNumId w:val="13"/>
  </w:num>
  <w:num w:numId="5">
    <w:abstractNumId w:val="15"/>
  </w:num>
  <w:num w:numId="6">
    <w:abstractNumId w:val="6"/>
  </w:num>
  <w:num w:numId="7">
    <w:abstractNumId w:val="8"/>
  </w:num>
  <w:num w:numId="8">
    <w:abstractNumId w:val="14"/>
  </w:num>
  <w:num w:numId="9">
    <w:abstractNumId w:val="17"/>
  </w:num>
  <w:num w:numId="10">
    <w:abstractNumId w:val="11"/>
  </w:num>
  <w:num w:numId="11">
    <w:abstractNumId w:val="12"/>
  </w:num>
  <w:num w:numId="12">
    <w:abstractNumId w:val="2"/>
  </w:num>
  <w:num w:numId="13">
    <w:abstractNumId w:val="0"/>
  </w:num>
  <w:num w:numId="14">
    <w:abstractNumId w:val="19"/>
  </w:num>
  <w:num w:numId="15">
    <w:abstractNumId w:val="10"/>
  </w:num>
  <w:num w:numId="16">
    <w:abstractNumId w:val="4"/>
  </w:num>
  <w:num w:numId="17">
    <w:abstractNumId w:val="7"/>
  </w:num>
  <w:num w:numId="18">
    <w:abstractNumId w:val="5"/>
  </w:num>
  <w:num w:numId="19">
    <w:abstractNumId w:val="20"/>
  </w:num>
  <w:num w:numId="20">
    <w:abstractNumId w:val="1"/>
  </w:num>
  <w:num w:numId="21">
    <w:abstractNumId w:val="18"/>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EB6806"/>
    <w:rsid w:val="0000472B"/>
    <w:rsid w:val="0000654D"/>
    <w:rsid w:val="00006C22"/>
    <w:rsid w:val="000071E5"/>
    <w:rsid w:val="0001290F"/>
    <w:rsid w:val="000154E8"/>
    <w:rsid w:val="000208B7"/>
    <w:rsid w:val="0002210C"/>
    <w:rsid w:val="00022DC9"/>
    <w:rsid w:val="00025614"/>
    <w:rsid w:val="0004061E"/>
    <w:rsid w:val="00053D14"/>
    <w:rsid w:val="000546F3"/>
    <w:rsid w:val="000606FD"/>
    <w:rsid w:val="00073BDF"/>
    <w:rsid w:val="000744BA"/>
    <w:rsid w:val="00075C79"/>
    <w:rsid w:val="000851A0"/>
    <w:rsid w:val="0009275C"/>
    <w:rsid w:val="00095699"/>
    <w:rsid w:val="00096670"/>
    <w:rsid w:val="000966FA"/>
    <w:rsid w:val="00096A5F"/>
    <w:rsid w:val="000B2DB5"/>
    <w:rsid w:val="000B2F99"/>
    <w:rsid w:val="000B4B2E"/>
    <w:rsid w:val="000B4CC7"/>
    <w:rsid w:val="000B5498"/>
    <w:rsid w:val="000C06FE"/>
    <w:rsid w:val="000C1393"/>
    <w:rsid w:val="000C2AE9"/>
    <w:rsid w:val="000C4B7E"/>
    <w:rsid w:val="000C5C67"/>
    <w:rsid w:val="000D7183"/>
    <w:rsid w:val="000E30AE"/>
    <w:rsid w:val="000F0810"/>
    <w:rsid w:val="000F2177"/>
    <w:rsid w:val="001031F9"/>
    <w:rsid w:val="001063E4"/>
    <w:rsid w:val="00106CEB"/>
    <w:rsid w:val="00111E52"/>
    <w:rsid w:val="00120577"/>
    <w:rsid w:val="00121DDC"/>
    <w:rsid w:val="001270D9"/>
    <w:rsid w:val="0014502A"/>
    <w:rsid w:val="001460F9"/>
    <w:rsid w:val="00150CF0"/>
    <w:rsid w:val="00156971"/>
    <w:rsid w:val="00161F16"/>
    <w:rsid w:val="00162926"/>
    <w:rsid w:val="0016347B"/>
    <w:rsid w:val="00165AE5"/>
    <w:rsid w:val="0016610C"/>
    <w:rsid w:val="001674DA"/>
    <w:rsid w:val="001702A5"/>
    <w:rsid w:val="001729FD"/>
    <w:rsid w:val="00173625"/>
    <w:rsid w:val="00173A73"/>
    <w:rsid w:val="001763BD"/>
    <w:rsid w:val="00184BA6"/>
    <w:rsid w:val="0019130E"/>
    <w:rsid w:val="00195B70"/>
    <w:rsid w:val="00195FB7"/>
    <w:rsid w:val="001A5AB9"/>
    <w:rsid w:val="001B07BE"/>
    <w:rsid w:val="001B2E8A"/>
    <w:rsid w:val="001B4B79"/>
    <w:rsid w:val="001B5B88"/>
    <w:rsid w:val="001D091A"/>
    <w:rsid w:val="001D2FA0"/>
    <w:rsid w:val="001E5AD9"/>
    <w:rsid w:val="001E6545"/>
    <w:rsid w:val="001F1AAE"/>
    <w:rsid w:val="001F1B50"/>
    <w:rsid w:val="001F4324"/>
    <w:rsid w:val="001F58DA"/>
    <w:rsid w:val="001F6656"/>
    <w:rsid w:val="002011CE"/>
    <w:rsid w:val="00203F3B"/>
    <w:rsid w:val="0020761B"/>
    <w:rsid w:val="00236B39"/>
    <w:rsid w:val="00246C8C"/>
    <w:rsid w:val="00250E09"/>
    <w:rsid w:val="002529DA"/>
    <w:rsid w:val="00252FE2"/>
    <w:rsid w:val="002609D1"/>
    <w:rsid w:val="002654BE"/>
    <w:rsid w:val="00265E0C"/>
    <w:rsid w:val="00272735"/>
    <w:rsid w:val="00281B78"/>
    <w:rsid w:val="00287FBE"/>
    <w:rsid w:val="00294023"/>
    <w:rsid w:val="00294B0A"/>
    <w:rsid w:val="002A024B"/>
    <w:rsid w:val="002A2A0C"/>
    <w:rsid w:val="002A33E7"/>
    <w:rsid w:val="002B34BB"/>
    <w:rsid w:val="002B7C0C"/>
    <w:rsid w:val="002C36F4"/>
    <w:rsid w:val="002C561A"/>
    <w:rsid w:val="002C6F88"/>
    <w:rsid w:val="002C74AB"/>
    <w:rsid w:val="002D3AB8"/>
    <w:rsid w:val="002D68AA"/>
    <w:rsid w:val="002E4CC0"/>
    <w:rsid w:val="002E504D"/>
    <w:rsid w:val="002F6145"/>
    <w:rsid w:val="002F6A26"/>
    <w:rsid w:val="002F7F4E"/>
    <w:rsid w:val="00304390"/>
    <w:rsid w:val="00311668"/>
    <w:rsid w:val="003168AC"/>
    <w:rsid w:val="00322692"/>
    <w:rsid w:val="00324728"/>
    <w:rsid w:val="0032535F"/>
    <w:rsid w:val="003266FE"/>
    <w:rsid w:val="00332ACC"/>
    <w:rsid w:val="0033703C"/>
    <w:rsid w:val="00340519"/>
    <w:rsid w:val="00344E1C"/>
    <w:rsid w:val="003472F2"/>
    <w:rsid w:val="00352542"/>
    <w:rsid w:val="0035324D"/>
    <w:rsid w:val="00354AA6"/>
    <w:rsid w:val="003558A6"/>
    <w:rsid w:val="003611C9"/>
    <w:rsid w:val="003635AD"/>
    <w:rsid w:val="00365FD2"/>
    <w:rsid w:val="0036752B"/>
    <w:rsid w:val="00371EEA"/>
    <w:rsid w:val="0037656F"/>
    <w:rsid w:val="00376C4B"/>
    <w:rsid w:val="003808C9"/>
    <w:rsid w:val="00384918"/>
    <w:rsid w:val="003876ED"/>
    <w:rsid w:val="003A0835"/>
    <w:rsid w:val="003A7944"/>
    <w:rsid w:val="003B1BEE"/>
    <w:rsid w:val="003B27AF"/>
    <w:rsid w:val="003B5D09"/>
    <w:rsid w:val="003C314B"/>
    <w:rsid w:val="003C6702"/>
    <w:rsid w:val="003C7A42"/>
    <w:rsid w:val="003D7BB7"/>
    <w:rsid w:val="003E305F"/>
    <w:rsid w:val="003F2F90"/>
    <w:rsid w:val="003F7957"/>
    <w:rsid w:val="003F7974"/>
    <w:rsid w:val="003F7E08"/>
    <w:rsid w:val="00402E85"/>
    <w:rsid w:val="004075F6"/>
    <w:rsid w:val="00415F4E"/>
    <w:rsid w:val="004175A1"/>
    <w:rsid w:val="00420139"/>
    <w:rsid w:val="00431126"/>
    <w:rsid w:val="00435165"/>
    <w:rsid w:val="0044025B"/>
    <w:rsid w:val="00444D74"/>
    <w:rsid w:val="00446AC4"/>
    <w:rsid w:val="00462C23"/>
    <w:rsid w:val="00463046"/>
    <w:rsid w:val="004633DA"/>
    <w:rsid w:val="00466A22"/>
    <w:rsid w:val="004725CC"/>
    <w:rsid w:val="00483A69"/>
    <w:rsid w:val="00483F8A"/>
    <w:rsid w:val="00486625"/>
    <w:rsid w:val="00493257"/>
    <w:rsid w:val="00497852"/>
    <w:rsid w:val="004A0C71"/>
    <w:rsid w:val="004A0DB4"/>
    <w:rsid w:val="004C0C38"/>
    <w:rsid w:val="004C39BF"/>
    <w:rsid w:val="004C47C7"/>
    <w:rsid w:val="004C7A5F"/>
    <w:rsid w:val="004D2875"/>
    <w:rsid w:val="004D2C3D"/>
    <w:rsid w:val="004D3810"/>
    <w:rsid w:val="004D4285"/>
    <w:rsid w:val="004E0554"/>
    <w:rsid w:val="004E16D1"/>
    <w:rsid w:val="004E4E8B"/>
    <w:rsid w:val="004E564B"/>
    <w:rsid w:val="004E7491"/>
    <w:rsid w:val="004F1720"/>
    <w:rsid w:val="004F173B"/>
    <w:rsid w:val="004F1BD5"/>
    <w:rsid w:val="004F315D"/>
    <w:rsid w:val="004F3F2C"/>
    <w:rsid w:val="005003D7"/>
    <w:rsid w:val="00500D51"/>
    <w:rsid w:val="00501ADD"/>
    <w:rsid w:val="005028A3"/>
    <w:rsid w:val="0050356B"/>
    <w:rsid w:val="0050412C"/>
    <w:rsid w:val="005048DA"/>
    <w:rsid w:val="00507653"/>
    <w:rsid w:val="00512D58"/>
    <w:rsid w:val="00514E48"/>
    <w:rsid w:val="00517C4E"/>
    <w:rsid w:val="00523F7D"/>
    <w:rsid w:val="0053008B"/>
    <w:rsid w:val="00530415"/>
    <w:rsid w:val="00532783"/>
    <w:rsid w:val="00533E93"/>
    <w:rsid w:val="005340DF"/>
    <w:rsid w:val="00535874"/>
    <w:rsid w:val="00535C44"/>
    <w:rsid w:val="00541504"/>
    <w:rsid w:val="00542DB4"/>
    <w:rsid w:val="00545605"/>
    <w:rsid w:val="00551DF1"/>
    <w:rsid w:val="005548FE"/>
    <w:rsid w:val="005569EC"/>
    <w:rsid w:val="005604BE"/>
    <w:rsid w:val="00561021"/>
    <w:rsid w:val="00561870"/>
    <w:rsid w:val="00573E06"/>
    <w:rsid w:val="005750BE"/>
    <w:rsid w:val="00577028"/>
    <w:rsid w:val="00577B24"/>
    <w:rsid w:val="005828AD"/>
    <w:rsid w:val="00587441"/>
    <w:rsid w:val="005876B1"/>
    <w:rsid w:val="00587B09"/>
    <w:rsid w:val="0059148B"/>
    <w:rsid w:val="00592268"/>
    <w:rsid w:val="005941F1"/>
    <w:rsid w:val="00594EF3"/>
    <w:rsid w:val="005A1C8F"/>
    <w:rsid w:val="005A1E49"/>
    <w:rsid w:val="005A5ECE"/>
    <w:rsid w:val="005B1640"/>
    <w:rsid w:val="005B2F8F"/>
    <w:rsid w:val="005B62E0"/>
    <w:rsid w:val="005C5B5C"/>
    <w:rsid w:val="005E0309"/>
    <w:rsid w:val="005E3077"/>
    <w:rsid w:val="005E62D9"/>
    <w:rsid w:val="005F6622"/>
    <w:rsid w:val="00600E2A"/>
    <w:rsid w:val="00600FDA"/>
    <w:rsid w:val="0060312D"/>
    <w:rsid w:val="00606296"/>
    <w:rsid w:val="006137FC"/>
    <w:rsid w:val="006200C6"/>
    <w:rsid w:val="00624126"/>
    <w:rsid w:val="00624EB5"/>
    <w:rsid w:val="00636723"/>
    <w:rsid w:val="00641A31"/>
    <w:rsid w:val="00646CB5"/>
    <w:rsid w:val="0066182D"/>
    <w:rsid w:val="00664F0B"/>
    <w:rsid w:val="00671F28"/>
    <w:rsid w:val="0067342F"/>
    <w:rsid w:val="0067468A"/>
    <w:rsid w:val="006766EF"/>
    <w:rsid w:val="00677893"/>
    <w:rsid w:val="006831C8"/>
    <w:rsid w:val="0068440C"/>
    <w:rsid w:val="006859F6"/>
    <w:rsid w:val="00686FD6"/>
    <w:rsid w:val="0068774D"/>
    <w:rsid w:val="006908D2"/>
    <w:rsid w:val="00691346"/>
    <w:rsid w:val="006923F2"/>
    <w:rsid w:val="006A610C"/>
    <w:rsid w:val="006A7A25"/>
    <w:rsid w:val="006B1ECC"/>
    <w:rsid w:val="006B546F"/>
    <w:rsid w:val="006C0026"/>
    <w:rsid w:val="006C02A7"/>
    <w:rsid w:val="006C3BC2"/>
    <w:rsid w:val="006C40B1"/>
    <w:rsid w:val="006D13DF"/>
    <w:rsid w:val="006D7BEC"/>
    <w:rsid w:val="006E48AD"/>
    <w:rsid w:val="006E698D"/>
    <w:rsid w:val="006F3E87"/>
    <w:rsid w:val="006F79B7"/>
    <w:rsid w:val="0070142E"/>
    <w:rsid w:val="007016EC"/>
    <w:rsid w:val="00702B29"/>
    <w:rsid w:val="00706F98"/>
    <w:rsid w:val="0071527D"/>
    <w:rsid w:val="00720EC5"/>
    <w:rsid w:val="00723084"/>
    <w:rsid w:val="00725180"/>
    <w:rsid w:val="007253D5"/>
    <w:rsid w:val="00726A17"/>
    <w:rsid w:val="007321EA"/>
    <w:rsid w:val="0073552C"/>
    <w:rsid w:val="00735B85"/>
    <w:rsid w:val="00743566"/>
    <w:rsid w:val="00743EF3"/>
    <w:rsid w:val="00744223"/>
    <w:rsid w:val="007444C1"/>
    <w:rsid w:val="00765416"/>
    <w:rsid w:val="00772E29"/>
    <w:rsid w:val="00774611"/>
    <w:rsid w:val="00775F42"/>
    <w:rsid w:val="0078016A"/>
    <w:rsid w:val="00781E0E"/>
    <w:rsid w:val="00785881"/>
    <w:rsid w:val="00795408"/>
    <w:rsid w:val="007B6ED2"/>
    <w:rsid w:val="007C0EAC"/>
    <w:rsid w:val="007C5BC7"/>
    <w:rsid w:val="007E1928"/>
    <w:rsid w:val="007F3A01"/>
    <w:rsid w:val="007F3A58"/>
    <w:rsid w:val="007F75C6"/>
    <w:rsid w:val="00804792"/>
    <w:rsid w:val="00805FC5"/>
    <w:rsid w:val="00806126"/>
    <w:rsid w:val="00807505"/>
    <w:rsid w:val="0080764F"/>
    <w:rsid w:val="00810A38"/>
    <w:rsid w:val="00812B6C"/>
    <w:rsid w:val="008159C8"/>
    <w:rsid w:val="008236F3"/>
    <w:rsid w:val="00833A6D"/>
    <w:rsid w:val="00852308"/>
    <w:rsid w:val="008533AD"/>
    <w:rsid w:val="008553EF"/>
    <w:rsid w:val="00863B36"/>
    <w:rsid w:val="00865C99"/>
    <w:rsid w:val="00867087"/>
    <w:rsid w:val="008702E4"/>
    <w:rsid w:val="0087251D"/>
    <w:rsid w:val="00873E3D"/>
    <w:rsid w:val="0087466F"/>
    <w:rsid w:val="00875A81"/>
    <w:rsid w:val="00876810"/>
    <w:rsid w:val="00882D43"/>
    <w:rsid w:val="008968A3"/>
    <w:rsid w:val="008A1E7F"/>
    <w:rsid w:val="008A78CD"/>
    <w:rsid w:val="008B02F3"/>
    <w:rsid w:val="008B1288"/>
    <w:rsid w:val="008C1F7D"/>
    <w:rsid w:val="008C3375"/>
    <w:rsid w:val="008C6E40"/>
    <w:rsid w:val="008D0A38"/>
    <w:rsid w:val="008D2380"/>
    <w:rsid w:val="008D70E3"/>
    <w:rsid w:val="008D71DD"/>
    <w:rsid w:val="008E2048"/>
    <w:rsid w:val="008E214B"/>
    <w:rsid w:val="008E221B"/>
    <w:rsid w:val="008F0A2A"/>
    <w:rsid w:val="008F3544"/>
    <w:rsid w:val="00900F8D"/>
    <w:rsid w:val="009066D8"/>
    <w:rsid w:val="0090760F"/>
    <w:rsid w:val="00923E2B"/>
    <w:rsid w:val="0092486E"/>
    <w:rsid w:val="00926CAA"/>
    <w:rsid w:val="00936D3A"/>
    <w:rsid w:val="00953614"/>
    <w:rsid w:val="00955EDC"/>
    <w:rsid w:val="0096381A"/>
    <w:rsid w:val="0096428E"/>
    <w:rsid w:val="009645E1"/>
    <w:rsid w:val="0097152E"/>
    <w:rsid w:val="00977176"/>
    <w:rsid w:val="00982724"/>
    <w:rsid w:val="00982DDB"/>
    <w:rsid w:val="009839A2"/>
    <w:rsid w:val="00995B50"/>
    <w:rsid w:val="009A15F8"/>
    <w:rsid w:val="009A24EB"/>
    <w:rsid w:val="009A3DF7"/>
    <w:rsid w:val="009B0E65"/>
    <w:rsid w:val="009B3FD1"/>
    <w:rsid w:val="009B5385"/>
    <w:rsid w:val="009B5E1A"/>
    <w:rsid w:val="009D1C14"/>
    <w:rsid w:val="009E327B"/>
    <w:rsid w:val="009F08A5"/>
    <w:rsid w:val="009F1E14"/>
    <w:rsid w:val="009F221A"/>
    <w:rsid w:val="009F35ED"/>
    <w:rsid w:val="00A02CA6"/>
    <w:rsid w:val="00A03656"/>
    <w:rsid w:val="00A05D4D"/>
    <w:rsid w:val="00A0712C"/>
    <w:rsid w:val="00A0779B"/>
    <w:rsid w:val="00A13759"/>
    <w:rsid w:val="00A166E7"/>
    <w:rsid w:val="00A20FA1"/>
    <w:rsid w:val="00A25340"/>
    <w:rsid w:val="00A3167F"/>
    <w:rsid w:val="00A37593"/>
    <w:rsid w:val="00A45DCD"/>
    <w:rsid w:val="00A4619B"/>
    <w:rsid w:val="00A477E8"/>
    <w:rsid w:val="00A51553"/>
    <w:rsid w:val="00A62A63"/>
    <w:rsid w:val="00A71957"/>
    <w:rsid w:val="00A71F0D"/>
    <w:rsid w:val="00A737CF"/>
    <w:rsid w:val="00A74508"/>
    <w:rsid w:val="00A76C52"/>
    <w:rsid w:val="00A77153"/>
    <w:rsid w:val="00A80A1A"/>
    <w:rsid w:val="00A84592"/>
    <w:rsid w:val="00A84B8E"/>
    <w:rsid w:val="00A86C79"/>
    <w:rsid w:val="00A91414"/>
    <w:rsid w:val="00A91D73"/>
    <w:rsid w:val="00A92583"/>
    <w:rsid w:val="00A92DF9"/>
    <w:rsid w:val="00A96FD4"/>
    <w:rsid w:val="00AA1E72"/>
    <w:rsid w:val="00AB1AE0"/>
    <w:rsid w:val="00AB26A4"/>
    <w:rsid w:val="00AB356C"/>
    <w:rsid w:val="00AB63B2"/>
    <w:rsid w:val="00AB704A"/>
    <w:rsid w:val="00AC2306"/>
    <w:rsid w:val="00AC5BAB"/>
    <w:rsid w:val="00AD482B"/>
    <w:rsid w:val="00AD6844"/>
    <w:rsid w:val="00AE29FF"/>
    <w:rsid w:val="00AF08BD"/>
    <w:rsid w:val="00AF2117"/>
    <w:rsid w:val="00AF7C95"/>
    <w:rsid w:val="00B00C2A"/>
    <w:rsid w:val="00B0778D"/>
    <w:rsid w:val="00B12856"/>
    <w:rsid w:val="00B16107"/>
    <w:rsid w:val="00B162E4"/>
    <w:rsid w:val="00B1693A"/>
    <w:rsid w:val="00B206BC"/>
    <w:rsid w:val="00B20EFB"/>
    <w:rsid w:val="00B33576"/>
    <w:rsid w:val="00B3721B"/>
    <w:rsid w:val="00B40C66"/>
    <w:rsid w:val="00B468FD"/>
    <w:rsid w:val="00B51003"/>
    <w:rsid w:val="00B55DF4"/>
    <w:rsid w:val="00B627B3"/>
    <w:rsid w:val="00B63170"/>
    <w:rsid w:val="00B63C80"/>
    <w:rsid w:val="00B66DB4"/>
    <w:rsid w:val="00B679E0"/>
    <w:rsid w:val="00B72FEE"/>
    <w:rsid w:val="00B82885"/>
    <w:rsid w:val="00B838C0"/>
    <w:rsid w:val="00B840B3"/>
    <w:rsid w:val="00B901F7"/>
    <w:rsid w:val="00B92A39"/>
    <w:rsid w:val="00BA3ED6"/>
    <w:rsid w:val="00BA4526"/>
    <w:rsid w:val="00BA5160"/>
    <w:rsid w:val="00BA5C83"/>
    <w:rsid w:val="00BA5F43"/>
    <w:rsid w:val="00BC009A"/>
    <w:rsid w:val="00BC27A9"/>
    <w:rsid w:val="00BC36A4"/>
    <w:rsid w:val="00BC4834"/>
    <w:rsid w:val="00BC63E6"/>
    <w:rsid w:val="00BC6E4E"/>
    <w:rsid w:val="00BD44C2"/>
    <w:rsid w:val="00BD6522"/>
    <w:rsid w:val="00BD6731"/>
    <w:rsid w:val="00BD6D6E"/>
    <w:rsid w:val="00BE2E34"/>
    <w:rsid w:val="00BE3C7E"/>
    <w:rsid w:val="00BF2264"/>
    <w:rsid w:val="00BF2A69"/>
    <w:rsid w:val="00BF38C0"/>
    <w:rsid w:val="00C02FD9"/>
    <w:rsid w:val="00C10154"/>
    <w:rsid w:val="00C37DA4"/>
    <w:rsid w:val="00C414FF"/>
    <w:rsid w:val="00C428AB"/>
    <w:rsid w:val="00C43D8D"/>
    <w:rsid w:val="00C47AE3"/>
    <w:rsid w:val="00C571EA"/>
    <w:rsid w:val="00C6149E"/>
    <w:rsid w:val="00C621A7"/>
    <w:rsid w:val="00C75DBB"/>
    <w:rsid w:val="00C7711D"/>
    <w:rsid w:val="00C814EF"/>
    <w:rsid w:val="00C818CE"/>
    <w:rsid w:val="00C81FC0"/>
    <w:rsid w:val="00C8271C"/>
    <w:rsid w:val="00CA20A7"/>
    <w:rsid w:val="00CB0FDB"/>
    <w:rsid w:val="00CB28AC"/>
    <w:rsid w:val="00CB42FE"/>
    <w:rsid w:val="00CC0277"/>
    <w:rsid w:val="00CC2F42"/>
    <w:rsid w:val="00CC2F68"/>
    <w:rsid w:val="00CD1843"/>
    <w:rsid w:val="00CE4238"/>
    <w:rsid w:val="00CE4CDB"/>
    <w:rsid w:val="00CE68F5"/>
    <w:rsid w:val="00CE7103"/>
    <w:rsid w:val="00CF12B6"/>
    <w:rsid w:val="00CF59F7"/>
    <w:rsid w:val="00CF7847"/>
    <w:rsid w:val="00D222C8"/>
    <w:rsid w:val="00D22D2A"/>
    <w:rsid w:val="00D24AFD"/>
    <w:rsid w:val="00D31078"/>
    <w:rsid w:val="00D3651D"/>
    <w:rsid w:val="00D443B7"/>
    <w:rsid w:val="00D520C3"/>
    <w:rsid w:val="00D56F4F"/>
    <w:rsid w:val="00D61EBA"/>
    <w:rsid w:val="00D63B3C"/>
    <w:rsid w:val="00D644ED"/>
    <w:rsid w:val="00D66276"/>
    <w:rsid w:val="00D705E0"/>
    <w:rsid w:val="00D72584"/>
    <w:rsid w:val="00D75671"/>
    <w:rsid w:val="00D769DE"/>
    <w:rsid w:val="00D842E8"/>
    <w:rsid w:val="00D87326"/>
    <w:rsid w:val="00D96ABA"/>
    <w:rsid w:val="00D97C8E"/>
    <w:rsid w:val="00DA0CBC"/>
    <w:rsid w:val="00DB1668"/>
    <w:rsid w:val="00DB3379"/>
    <w:rsid w:val="00DB502E"/>
    <w:rsid w:val="00DB728B"/>
    <w:rsid w:val="00DC18F3"/>
    <w:rsid w:val="00DC2A22"/>
    <w:rsid w:val="00DD50D7"/>
    <w:rsid w:val="00DE6001"/>
    <w:rsid w:val="00DF2C27"/>
    <w:rsid w:val="00DF345C"/>
    <w:rsid w:val="00E01C08"/>
    <w:rsid w:val="00E05AF2"/>
    <w:rsid w:val="00E12DAB"/>
    <w:rsid w:val="00E132DB"/>
    <w:rsid w:val="00E15E8B"/>
    <w:rsid w:val="00E16A2A"/>
    <w:rsid w:val="00E17CF8"/>
    <w:rsid w:val="00E21A97"/>
    <w:rsid w:val="00E2293E"/>
    <w:rsid w:val="00E22BC9"/>
    <w:rsid w:val="00E23E1D"/>
    <w:rsid w:val="00E2768D"/>
    <w:rsid w:val="00E35348"/>
    <w:rsid w:val="00E42826"/>
    <w:rsid w:val="00E470DA"/>
    <w:rsid w:val="00E50299"/>
    <w:rsid w:val="00E50EB0"/>
    <w:rsid w:val="00E51FA5"/>
    <w:rsid w:val="00E52839"/>
    <w:rsid w:val="00E61497"/>
    <w:rsid w:val="00E63696"/>
    <w:rsid w:val="00E64E40"/>
    <w:rsid w:val="00E65C3B"/>
    <w:rsid w:val="00E76BFF"/>
    <w:rsid w:val="00E803A1"/>
    <w:rsid w:val="00E832D8"/>
    <w:rsid w:val="00E83422"/>
    <w:rsid w:val="00E848AB"/>
    <w:rsid w:val="00E86B3A"/>
    <w:rsid w:val="00E92C1A"/>
    <w:rsid w:val="00E93222"/>
    <w:rsid w:val="00E962A6"/>
    <w:rsid w:val="00EA0DFB"/>
    <w:rsid w:val="00EA19F7"/>
    <w:rsid w:val="00EA1A6B"/>
    <w:rsid w:val="00EA1C8E"/>
    <w:rsid w:val="00EA542F"/>
    <w:rsid w:val="00EA74A2"/>
    <w:rsid w:val="00EA7DE7"/>
    <w:rsid w:val="00EB210B"/>
    <w:rsid w:val="00EB6806"/>
    <w:rsid w:val="00EC01A1"/>
    <w:rsid w:val="00EC5591"/>
    <w:rsid w:val="00EC64F9"/>
    <w:rsid w:val="00EC6D25"/>
    <w:rsid w:val="00EC6DA5"/>
    <w:rsid w:val="00EF0A9D"/>
    <w:rsid w:val="00EF144E"/>
    <w:rsid w:val="00EF34DB"/>
    <w:rsid w:val="00EF6A7F"/>
    <w:rsid w:val="00F11BDF"/>
    <w:rsid w:val="00F276F5"/>
    <w:rsid w:val="00F33C63"/>
    <w:rsid w:val="00F34AEF"/>
    <w:rsid w:val="00F42ADB"/>
    <w:rsid w:val="00F43F43"/>
    <w:rsid w:val="00F47AF0"/>
    <w:rsid w:val="00F5072B"/>
    <w:rsid w:val="00F53328"/>
    <w:rsid w:val="00F60727"/>
    <w:rsid w:val="00F64953"/>
    <w:rsid w:val="00F65EF6"/>
    <w:rsid w:val="00F66C59"/>
    <w:rsid w:val="00F8497C"/>
    <w:rsid w:val="00F93B71"/>
    <w:rsid w:val="00FA1B6B"/>
    <w:rsid w:val="00FA333B"/>
    <w:rsid w:val="00FA3C16"/>
    <w:rsid w:val="00FC1466"/>
    <w:rsid w:val="00FC67CA"/>
    <w:rsid w:val="00FD0BC4"/>
    <w:rsid w:val="00FE0216"/>
    <w:rsid w:val="00FE062F"/>
    <w:rsid w:val="00FE6D50"/>
    <w:rsid w:val="00FE77B5"/>
    <w:rsid w:val="00FF0690"/>
    <w:rsid w:val="00FF5E39"/>
    <w:rsid w:val="00FF5EFE"/>
    <w:rsid w:val="00FF740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806"/>
    <w:pPr>
      <w:spacing w:after="0" w:line="240" w:lineRule="auto"/>
    </w:pPr>
    <w:rPr>
      <w:rFonts w:eastAsia="Times New Roman" w:cs="Times New Roman"/>
      <w:szCs w:val="24"/>
      <w:lang w:eastAsia="es-ES"/>
    </w:rPr>
  </w:style>
  <w:style w:type="paragraph" w:styleId="Ttulo1">
    <w:name w:val="heading 1"/>
    <w:basedOn w:val="Normal"/>
    <w:next w:val="Normal"/>
    <w:link w:val="Ttulo1Car"/>
    <w:qFormat/>
    <w:rsid w:val="00E52839"/>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qFormat/>
    <w:rsid w:val="00E52839"/>
    <w:pPr>
      <w:keepNext/>
      <w:jc w:val="both"/>
      <w:outlineLvl w:val="1"/>
    </w:pPr>
    <w:rPr>
      <w:rFonts w:ascii="Tahoma" w:hAnsi="Tahoma" w:cs="Tahoma"/>
      <w:b/>
      <w:bCs/>
    </w:rPr>
  </w:style>
  <w:style w:type="paragraph" w:styleId="Ttulo4">
    <w:name w:val="heading 4"/>
    <w:basedOn w:val="Normal"/>
    <w:next w:val="Normal"/>
    <w:link w:val="Ttulo4Car"/>
    <w:qFormat/>
    <w:rsid w:val="00EB6806"/>
    <w:pPr>
      <w:keepNext/>
      <w:tabs>
        <w:tab w:val="left" w:pos="2835"/>
      </w:tabs>
      <w:jc w:val="center"/>
      <w:outlineLvl w:val="3"/>
    </w:pPr>
    <w:rPr>
      <w:rFonts w:ascii="Brush Script MT" w:hAnsi="Brush Script MT"/>
      <w:sz w:val="36"/>
    </w:rPr>
  </w:style>
  <w:style w:type="paragraph" w:styleId="Ttulo5">
    <w:name w:val="heading 5"/>
    <w:basedOn w:val="Normal"/>
    <w:next w:val="Normal"/>
    <w:link w:val="Ttulo5Car"/>
    <w:qFormat/>
    <w:rsid w:val="00EB6806"/>
    <w:pPr>
      <w:keepNext/>
      <w:outlineLvl w:val="4"/>
    </w:pPr>
    <w:rPr>
      <w:rFonts w:ascii="Brush Script MT" w:hAnsi="Brush Script MT"/>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EB6806"/>
    <w:rPr>
      <w:rFonts w:ascii="Brush Script MT" w:eastAsia="Times New Roman" w:hAnsi="Brush Script MT" w:cs="Times New Roman"/>
      <w:sz w:val="36"/>
      <w:szCs w:val="24"/>
      <w:lang w:eastAsia="es-ES"/>
    </w:rPr>
  </w:style>
  <w:style w:type="character" w:customStyle="1" w:styleId="Ttulo5Car">
    <w:name w:val="Título 5 Car"/>
    <w:basedOn w:val="Fuentedeprrafopredeter"/>
    <w:link w:val="Ttulo5"/>
    <w:rsid w:val="00EB6806"/>
    <w:rPr>
      <w:rFonts w:ascii="Brush Script MT" w:eastAsia="Times New Roman" w:hAnsi="Brush Script MT" w:cs="Times New Roman"/>
      <w:sz w:val="28"/>
      <w:szCs w:val="24"/>
      <w:lang w:eastAsia="es-ES"/>
    </w:rPr>
  </w:style>
  <w:style w:type="paragraph" w:styleId="Encabezado">
    <w:name w:val="header"/>
    <w:basedOn w:val="Normal"/>
    <w:link w:val="EncabezadoCar"/>
    <w:rsid w:val="00EB6806"/>
    <w:pPr>
      <w:tabs>
        <w:tab w:val="center" w:pos="4252"/>
        <w:tab w:val="right" w:pos="8504"/>
      </w:tabs>
    </w:pPr>
  </w:style>
  <w:style w:type="character" w:customStyle="1" w:styleId="EncabezadoCar">
    <w:name w:val="Encabezado Car"/>
    <w:basedOn w:val="Fuentedeprrafopredeter"/>
    <w:link w:val="Encabezado"/>
    <w:rsid w:val="00EB6806"/>
    <w:rPr>
      <w:rFonts w:eastAsia="Times New Roman" w:cs="Times New Roman"/>
      <w:szCs w:val="24"/>
      <w:lang w:eastAsia="es-ES"/>
    </w:rPr>
  </w:style>
  <w:style w:type="paragraph" w:styleId="Piedepgina">
    <w:name w:val="footer"/>
    <w:basedOn w:val="Normal"/>
    <w:link w:val="PiedepginaCar"/>
    <w:uiPriority w:val="99"/>
    <w:rsid w:val="00EB6806"/>
    <w:pPr>
      <w:tabs>
        <w:tab w:val="center" w:pos="4252"/>
        <w:tab w:val="right" w:pos="8504"/>
      </w:tabs>
    </w:pPr>
  </w:style>
  <w:style w:type="character" w:customStyle="1" w:styleId="PiedepginaCar">
    <w:name w:val="Pie de página Car"/>
    <w:basedOn w:val="Fuentedeprrafopredeter"/>
    <w:link w:val="Piedepgina"/>
    <w:uiPriority w:val="99"/>
    <w:rsid w:val="00EB6806"/>
    <w:rPr>
      <w:rFonts w:eastAsia="Times New Roman" w:cs="Times New Roman"/>
      <w:szCs w:val="24"/>
      <w:lang w:eastAsia="es-ES"/>
    </w:rPr>
  </w:style>
  <w:style w:type="character" w:styleId="Nmerodepgina">
    <w:name w:val="page number"/>
    <w:basedOn w:val="Fuentedeprrafopredeter"/>
    <w:rsid w:val="00EB6806"/>
  </w:style>
  <w:style w:type="paragraph" w:customStyle="1" w:styleId="normalsangr1">
    <w:name w:val="normal sangr 1"/>
    <w:basedOn w:val="Normal"/>
    <w:rsid w:val="00EB6806"/>
    <w:pPr>
      <w:tabs>
        <w:tab w:val="left" w:pos="283"/>
        <w:tab w:val="left" w:pos="567"/>
        <w:tab w:val="left" w:pos="1416"/>
        <w:tab w:val="left" w:pos="2124"/>
        <w:tab w:val="left" w:pos="2832"/>
      </w:tabs>
      <w:spacing w:after="28"/>
      <w:ind w:left="283" w:hanging="227"/>
      <w:jc w:val="both"/>
    </w:pPr>
    <w:rPr>
      <w:rFonts w:ascii="Switzerland" w:hAnsi="Switzerland"/>
      <w:snapToGrid w:val="0"/>
      <w:sz w:val="16"/>
      <w:szCs w:val="20"/>
    </w:rPr>
  </w:style>
  <w:style w:type="paragraph" w:customStyle="1" w:styleId="normalsangr2">
    <w:name w:val="normal sangr 2"/>
    <w:basedOn w:val="normalsangr1"/>
    <w:rsid w:val="00EB6806"/>
    <w:pPr>
      <w:tabs>
        <w:tab w:val="clear" w:pos="283"/>
        <w:tab w:val="clear" w:pos="1416"/>
        <w:tab w:val="clear" w:pos="2124"/>
        <w:tab w:val="left" w:pos="709"/>
        <w:tab w:val="left" w:pos="1417"/>
        <w:tab w:val="left" w:pos="2154"/>
      </w:tabs>
      <w:ind w:left="567" w:hanging="283"/>
    </w:pPr>
  </w:style>
  <w:style w:type="paragraph" w:styleId="Sangra2detindependiente">
    <w:name w:val="Body Text Indent 2"/>
    <w:basedOn w:val="Normal"/>
    <w:link w:val="Sangra2detindependienteCar"/>
    <w:rsid w:val="00EB6806"/>
    <w:pPr>
      <w:spacing w:after="120" w:line="480" w:lineRule="auto"/>
      <w:ind w:left="283"/>
    </w:pPr>
  </w:style>
  <w:style w:type="character" w:customStyle="1" w:styleId="Sangra2detindependienteCar">
    <w:name w:val="Sangría 2 de t. independiente Car"/>
    <w:basedOn w:val="Fuentedeprrafopredeter"/>
    <w:link w:val="Sangra2detindependiente"/>
    <w:rsid w:val="00EB6806"/>
    <w:rPr>
      <w:rFonts w:eastAsia="Times New Roman" w:cs="Times New Roman"/>
      <w:szCs w:val="24"/>
      <w:lang w:eastAsia="es-ES"/>
    </w:rPr>
  </w:style>
  <w:style w:type="character" w:styleId="Hipervnculo">
    <w:name w:val="Hyperlink"/>
    <w:basedOn w:val="Fuentedeprrafopredeter"/>
    <w:rsid w:val="00EB6806"/>
    <w:rPr>
      <w:color w:val="0000FF"/>
      <w:u w:val="single"/>
    </w:rPr>
  </w:style>
  <w:style w:type="paragraph" w:styleId="NormalWeb">
    <w:name w:val="Normal (Web)"/>
    <w:basedOn w:val="Normal"/>
    <w:uiPriority w:val="99"/>
    <w:rsid w:val="00EB6806"/>
    <w:pPr>
      <w:spacing w:before="100" w:beforeAutospacing="1" w:after="100" w:afterAutospacing="1"/>
    </w:pPr>
    <w:rPr>
      <w:rFonts w:ascii="Times New Roman" w:hAnsi="Times New Roman"/>
      <w:sz w:val="24"/>
    </w:rPr>
  </w:style>
  <w:style w:type="paragraph" w:styleId="Prrafodelista">
    <w:name w:val="List Paragraph"/>
    <w:basedOn w:val="Normal"/>
    <w:uiPriority w:val="34"/>
    <w:qFormat/>
    <w:rsid w:val="00EB6806"/>
    <w:pPr>
      <w:widowControl w:val="0"/>
      <w:tabs>
        <w:tab w:val="left" w:pos="284"/>
      </w:tabs>
      <w:ind w:left="708"/>
      <w:jc w:val="both"/>
    </w:pPr>
    <w:rPr>
      <w:rFonts w:ascii="Arial" w:hAnsi="Arial" w:cs="Arial"/>
      <w:lang w:val="es-PE"/>
    </w:rPr>
  </w:style>
  <w:style w:type="paragraph" w:styleId="Textodeglobo">
    <w:name w:val="Balloon Text"/>
    <w:basedOn w:val="Normal"/>
    <w:link w:val="TextodegloboCar"/>
    <w:unhideWhenUsed/>
    <w:rsid w:val="00EB6806"/>
    <w:rPr>
      <w:rFonts w:ascii="Tahoma" w:hAnsi="Tahoma" w:cs="Tahoma"/>
      <w:sz w:val="16"/>
      <w:szCs w:val="16"/>
    </w:rPr>
  </w:style>
  <w:style w:type="character" w:customStyle="1" w:styleId="TextodegloboCar">
    <w:name w:val="Texto de globo Car"/>
    <w:basedOn w:val="Fuentedeprrafopredeter"/>
    <w:link w:val="Textodeglobo"/>
    <w:rsid w:val="00EB6806"/>
    <w:rPr>
      <w:rFonts w:ascii="Tahoma" w:eastAsia="Times New Roman" w:hAnsi="Tahoma" w:cs="Tahoma"/>
      <w:sz w:val="16"/>
      <w:szCs w:val="16"/>
      <w:lang w:eastAsia="es-ES"/>
    </w:rPr>
  </w:style>
  <w:style w:type="paragraph" w:customStyle="1" w:styleId="spc3">
    <w:name w:val="spc 3"/>
    <w:basedOn w:val="Normal"/>
    <w:rsid w:val="00EB6806"/>
    <w:pPr>
      <w:tabs>
        <w:tab w:val="right" w:pos="7143"/>
      </w:tabs>
      <w:jc w:val="both"/>
    </w:pPr>
    <w:rPr>
      <w:rFonts w:ascii="Switzerland" w:hAnsi="Switzerland"/>
      <w:snapToGrid w:val="0"/>
      <w:sz w:val="8"/>
      <w:szCs w:val="20"/>
    </w:rPr>
  </w:style>
  <w:style w:type="character" w:styleId="Refdecomentario">
    <w:name w:val="annotation reference"/>
    <w:basedOn w:val="Fuentedeprrafopredeter"/>
    <w:uiPriority w:val="99"/>
    <w:unhideWhenUsed/>
    <w:rsid w:val="001F1AAE"/>
    <w:rPr>
      <w:sz w:val="16"/>
      <w:szCs w:val="16"/>
    </w:rPr>
  </w:style>
  <w:style w:type="paragraph" w:styleId="Textocomentario">
    <w:name w:val="annotation text"/>
    <w:basedOn w:val="Normal"/>
    <w:link w:val="TextocomentarioCar"/>
    <w:uiPriority w:val="99"/>
    <w:unhideWhenUsed/>
    <w:rsid w:val="001F1AAE"/>
    <w:rPr>
      <w:sz w:val="20"/>
      <w:szCs w:val="20"/>
    </w:rPr>
  </w:style>
  <w:style w:type="character" w:customStyle="1" w:styleId="TextocomentarioCar">
    <w:name w:val="Texto comentario Car"/>
    <w:basedOn w:val="Fuentedeprrafopredeter"/>
    <w:link w:val="Textocomentario"/>
    <w:uiPriority w:val="99"/>
    <w:rsid w:val="001F1AAE"/>
    <w:rPr>
      <w:rFonts w:eastAsia="Times New Roman" w:cs="Times New Roman"/>
      <w:sz w:val="20"/>
      <w:szCs w:val="20"/>
      <w:lang w:eastAsia="es-ES"/>
    </w:rPr>
  </w:style>
  <w:style w:type="paragraph" w:styleId="Asuntodelcomentario">
    <w:name w:val="annotation subject"/>
    <w:basedOn w:val="Textocomentario"/>
    <w:next w:val="Textocomentario"/>
    <w:link w:val="AsuntodelcomentarioCar"/>
    <w:unhideWhenUsed/>
    <w:rsid w:val="001F1AAE"/>
    <w:rPr>
      <w:b/>
      <w:bCs/>
    </w:rPr>
  </w:style>
  <w:style w:type="character" w:customStyle="1" w:styleId="AsuntodelcomentarioCar">
    <w:name w:val="Asunto del comentario Car"/>
    <w:basedOn w:val="TextocomentarioCar"/>
    <w:link w:val="Asuntodelcomentario"/>
    <w:rsid w:val="001F1AAE"/>
    <w:rPr>
      <w:rFonts w:eastAsia="Times New Roman" w:cs="Times New Roman"/>
      <w:b/>
      <w:bCs/>
      <w:sz w:val="20"/>
      <w:szCs w:val="20"/>
      <w:lang w:eastAsia="es-ES"/>
    </w:rPr>
  </w:style>
  <w:style w:type="character" w:customStyle="1" w:styleId="Ttulo1Car">
    <w:name w:val="Título 1 Car"/>
    <w:basedOn w:val="Fuentedeprrafopredeter"/>
    <w:link w:val="Ttulo1"/>
    <w:rsid w:val="00E52839"/>
    <w:rPr>
      <w:rFonts w:ascii="Cambria" w:eastAsia="Times New Roman" w:hAnsi="Cambria" w:cs="Times New Roman"/>
      <w:b/>
      <w:bCs/>
      <w:kern w:val="32"/>
      <w:sz w:val="32"/>
      <w:szCs w:val="32"/>
      <w:lang w:eastAsia="es-ES"/>
    </w:rPr>
  </w:style>
  <w:style w:type="character" w:customStyle="1" w:styleId="Ttulo2Car">
    <w:name w:val="Título 2 Car"/>
    <w:basedOn w:val="Fuentedeprrafopredeter"/>
    <w:link w:val="Ttulo2"/>
    <w:rsid w:val="00E52839"/>
    <w:rPr>
      <w:rFonts w:ascii="Tahoma" w:eastAsia="Times New Roman" w:hAnsi="Tahoma" w:cs="Tahoma"/>
      <w:b/>
      <w:bCs/>
      <w:szCs w:val="24"/>
      <w:lang w:eastAsia="es-ES"/>
    </w:rPr>
  </w:style>
  <w:style w:type="numbering" w:customStyle="1" w:styleId="Sinlista1">
    <w:name w:val="Sin lista1"/>
    <w:next w:val="Sinlista"/>
    <w:uiPriority w:val="99"/>
    <w:semiHidden/>
    <w:unhideWhenUsed/>
    <w:rsid w:val="00E52839"/>
  </w:style>
  <w:style w:type="paragraph" w:customStyle="1" w:styleId="Textoindependiente21">
    <w:name w:val="Texto independiente 21"/>
    <w:basedOn w:val="Normal"/>
    <w:rsid w:val="00E52839"/>
    <w:pPr>
      <w:ind w:left="1560"/>
    </w:pPr>
    <w:rPr>
      <w:rFonts w:ascii="Arial" w:hAnsi="Arial"/>
      <w:b/>
      <w:sz w:val="24"/>
      <w:szCs w:val="20"/>
      <w:lang w:val="es-ES_tradnl" w:eastAsia="en-US"/>
    </w:rPr>
  </w:style>
  <w:style w:type="paragraph" w:styleId="Textoindependiente">
    <w:name w:val="Body Text"/>
    <w:basedOn w:val="Normal"/>
    <w:link w:val="TextoindependienteCar"/>
    <w:rsid w:val="00E52839"/>
    <w:pPr>
      <w:jc w:val="both"/>
      <w:outlineLvl w:val="0"/>
    </w:pPr>
    <w:rPr>
      <w:rFonts w:ascii="Tahoma" w:hAnsi="Tahoma"/>
      <w:b/>
      <w:sz w:val="20"/>
    </w:rPr>
  </w:style>
  <w:style w:type="character" w:customStyle="1" w:styleId="TextoindependienteCar">
    <w:name w:val="Texto independiente Car"/>
    <w:basedOn w:val="Fuentedeprrafopredeter"/>
    <w:link w:val="Textoindependiente"/>
    <w:rsid w:val="00E52839"/>
    <w:rPr>
      <w:rFonts w:ascii="Tahoma" w:eastAsia="Times New Roman" w:hAnsi="Tahoma" w:cs="Times New Roman"/>
      <w:b/>
      <w:sz w:val="20"/>
      <w:szCs w:val="24"/>
      <w:lang w:eastAsia="es-ES"/>
    </w:rPr>
  </w:style>
  <w:style w:type="paragraph" w:styleId="Textoindependiente3">
    <w:name w:val="Body Text 3"/>
    <w:basedOn w:val="Normal"/>
    <w:link w:val="Textoindependiente3Car"/>
    <w:rsid w:val="00E52839"/>
    <w:pPr>
      <w:spacing w:after="120"/>
    </w:pPr>
    <w:rPr>
      <w:rFonts w:ascii="Times New Roman" w:hAnsi="Times New Roman"/>
      <w:sz w:val="16"/>
      <w:szCs w:val="16"/>
    </w:rPr>
  </w:style>
  <w:style w:type="character" w:customStyle="1" w:styleId="Textoindependiente3Car">
    <w:name w:val="Texto independiente 3 Car"/>
    <w:basedOn w:val="Fuentedeprrafopredeter"/>
    <w:link w:val="Textoindependiente3"/>
    <w:rsid w:val="00E52839"/>
    <w:rPr>
      <w:rFonts w:ascii="Times New Roman" w:eastAsia="Times New Roman" w:hAnsi="Times New Roman" w:cs="Times New Roman"/>
      <w:sz w:val="16"/>
      <w:szCs w:val="16"/>
      <w:lang w:eastAsia="es-ES"/>
    </w:rPr>
  </w:style>
  <w:style w:type="table" w:styleId="Tablaconcuadrcula">
    <w:name w:val="Table Grid"/>
    <w:basedOn w:val="Tablanormal"/>
    <w:rsid w:val="00E52839"/>
    <w:pPr>
      <w:spacing w:after="0" w:line="240" w:lineRule="auto"/>
    </w:pPr>
    <w:rPr>
      <w:rFonts w:ascii="Times New Roman" w:eastAsia="Times New Roman" w:hAnsi="Times New Roman" w:cs="Times New Roman"/>
      <w:sz w:val="20"/>
      <w:szCs w:val="20"/>
      <w:lang w:val="es-PE" w:eastAsia="es-P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1">
    <w:name w:val="Estilo1"/>
    <w:uiPriority w:val="99"/>
    <w:rsid w:val="00E52839"/>
    <w:pPr>
      <w:numPr>
        <w:numId w:val="14"/>
      </w:numPr>
    </w:pPr>
  </w:style>
  <w:style w:type="paragraph" w:styleId="Revisin">
    <w:name w:val="Revision"/>
    <w:hidden/>
    <w:uiPriority w:val="99"/>
    <w:semiHidden/>
    <w:rsid w:val="00E52839"/>
    <w:pPr>
      <w:spacing w:after="0" w:line="240" w:lineRule="auto"/>
    </w:pPr>
    <w:rPr>
      <w:rFonts w:ascii="Arial" w:eastAsia="Times New Roman" w:hAnsi="Arial" w:cs="Times New Roman"/>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64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tf-gafi.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800DD-FEAD-4038-96CC-F8191F3FC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9391</Words>
  <Characters>51653</Characters>
  <Application>Microsoft Office Word</Application>
  <DocSecurity>0</DocSecurity>
  <Lines>430</Lines>
  <Paragraphs>121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60923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2012-12-20T19:54:00Z</dcterms:created>
  <dcterms:modified xsi:type="dcterms:W3CDTF">2012-12-20T21:14:00Z</dcterms:modified>
</cp:coreProperties>
</file>